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144B" w:rsidRDefault="006A1734">
      <w:pPr>
        <w:spacing w:after="0" w:line="259" w:lineRule="auto"/>
        <w:ind w:left="0" w:firstLine="0"/>
        <w:jc w:val="right"/>
      </w:pPr>
      <w:r>
        <w:rPr>
          <w:rFonts w:ascii="Calibri" w:eastAsia="Calibri" w:hAnsi="Calibri" w:cs="Calibri"/>
          <w:b/>
          <w:i/>
          <w:sz w:val="22"/>
        </w:rPr>
        <w:t xml:space="preserve"> </w:t>
      </w:r>
    </w:p>
    <w:p w:rsidR="007B144B" w:rsidRDefault="006A1734">
      <w:pPr>
        <w:spacing w:after="0" w:line="259" w:lineRule="auto"/>
        <w:ind w:left="1390"/>
        <w:jc w:val="left"/>
      </w:pPr>
      <w:r>
        <w:rPr>
          <w:b/>
          <w:sz w:val="20"/>
        </w:rPr>
        <w:t xml:space="preserve">ICC CHECKLIST FOR PROPOSED PPP PROJECTS FOR ICC REVIEW </w:t>
      </w:r>
    </w:p>
    <w:p w:rsidR="007B144B" w:rsidRDefault="006A1734">
      <w:pPr>
        <w:spacing w:after="0" w:line="259" w:lineRule="auto"/>
        <w:ind w:left="0" w:firstLine="0"/>
        <w:jc w:val="left"/>
      </w:pPr>
      <w:r>
        <w:rPr>
          <w:sz w:val="20"/>
        </w:rPr>
        <w:t xml:space="preserve"> </w:t>
      </w:r>
    </w:p>
    <w:p w:rsidR="007B144B" w:rsidRDefault="006A1734">
      <w:pPr>
        <w:numPr>
          <w:ilvl w:val="0"/>
          <w:numId w:val="1"/>
        </w:numPr>
        <w:spacing w:after="0" w:line="259" w:lineRule="auto"/>
        <w:ind w:hanging="298"/>
        <w:jc w:val="left"/>
      </w:pPr>
      <w:r>
        <w:rPr>
          <w:b/>
          <w:sz w:val="20"/>
        </w:rPr>
        <w:t xml:space="preserve">Project Title: </w:t>
      </w:r>
      <w:r>
        <w:rPr>
          <w:b/>
          <w:sz w:val="20"/>
          <w:u w:val="single" w:color="000000"/>
        </w:rPr>
        <w:t xml:space="preserve"> </w:t>
      </w:r>
      <w:r>
        <w:rPr>
          <w:b/>
          <w:sz w:val="20"/>
        </w:rPr>
        <w:t>___________________________________________</w:t>
      </w:r>
      <w:r>
        <w:rPr>
          <w:sz w:val="20"/>
        </w:rPr>
        <w:t xml:space="preserve"> </w:t>
      </w:r>
    </w:p>
    <w:p w:rsidR="007B144B" w:rsidRDefault="006A1734">
      <w:pPr>
        <w:spacing w:after="0" w:line="259" w:lineRule="auto"/>
        <w:ind w:left="0" w:firstLine="0"/>
        <w:jc w:val="left"/>
      </w:pPr>
      <w:r>
        <w:rPr>
          <w:sz w:val="20"/>
        </w:rPr>
        <w:t xml:space="preserve"> </w:t>
      </w:r>
    </w:p>
    <w:p w:rsidR="007B144B" w:rsidRDefault="006A1734">
      <w:pPr>
        <w:numPr>
          <w:ilvl w:val="0"/>
          <w:numId w:val="1"/>
        </w:numPr>
        <w:spacing w:after="0" w:line="259" w:lineRule="auto"/>
        <w:ind w:hanging="298"/>
        <w:jc w:val="left"/>
      </w:pPr>
      <w:r>
        <w:rPr>
          <w:b/>
          <w:sz w:val="20"/>
        </w:rPr>
        <w:t xml:space="preserve">Transmittal letter signed by: </w:t>
      </w:r>
      <w:r>
        <w:rPr>
          <w:b/>
          <w:sz w:val="20"/>
          <w:u w:val="single" w:color="000000"/>
        </w:rPr>
        <w:t xml:space="preserve"> </w:t>
      </w:r>
      <w:r>
        <w:rPr>
          <w:b/>
          <w:sz w:val="20"/>
        </w:rPr>
        <w:t>___________________________________________</w:t>
      </w:r>
      <w:r>
        <w:rPr>
          <w:sz w:val="20"/>
        </w:rPr>
        <w:t xml:space="preserve">  </w:t>
      </w:r>
    </w:p>
    <w:p w:rsidR="007B144B" w:rsidRDefault="006A1734">
      <w:pPr>
        <w:spacing w:line="259" w:lineRule="auto"/>
        <w:ind w:left="0" w:firstLine="0"/>
        <w:jc w:val="left"/>
      </w:pPr>
      <w:r>
        <w:rPr>
          <w:sz w:val="20"/>
        </w:rPr>
        <w:t xml:space="preserve"> </w:t>
      </w:r>
    </w:p>
    <w:p w:rsidR="007B144B" w:rsidRDefault="006A1734">
      <w:pPr>
        <w:numPr>
          <w:ilvl w:val="0"/>
          <w:numId w:val="1"/>
        </w:numPr>
        <w:spacing w:after="0" w:line="259" w:lineRule="auto"/>
        <w:ind w:hanging="298"/>
        <w:jc w:val="left"/>
      </w:pPr>
      <w:r>
        <w:rPr>
          <w:b/>
          <w:sz w:val="20"/>
        </w:rPr>
        <w:t>Contact persons and details:</w:t>
      </w:r>
      <w:r>
        <w:rPr>
          <w:sz w:val="20"/>
        </w:rPr>
        <w:t xml:space="preserve"> </w:t>
      </w:r>
      <w:r>
        <w:rPr>
          <w:sz w:val="20"/>
        </w:rPr>
        <w:tab/>
      </w:r>
      <w:r>
        <w:rPr>
          <w:b/>
          <w:sz w:val="20"/>
        </w:rPr>
        <w:t xml:space="preserve"> </w:t>
      </w:r>
    </w:p>
    <w:tbl>
      <w:tblPr>
        <w:tblStyle w:val="TableGrid"/>
        <w:tblW w:w="9064" w:type="dxa"/>
        <w:tblInd w:w="16" w:type="dxa"/>
        <w:tblCellMar>
          <w:top w:w="26" w:type="dxa"/>
          <w:left w:w="104" w:type="dxa"/>
          <w:bottom w:w="0" w:type="dxa"/>
          <w:right w:w="115" w:type="dxa"/>
        </w:tblCellMar>
        <w:tblLook w:val="04A0" w:firstRow="1" w:lastRow="0" w:firstColumn="1" w:lastColumn="0" w:noHBand="0" w:noVBand="1"/>
      </w:tblPr>
      <w:tblGrid>
        <w:gridCol w:w="4533"/>
        <w:gridCol w:w="4531"/>
      </w:tblGrid>
      <w:tr w:rsidR="007B144B">
        <w:trPr>
          <w:trHeight w:val="262"/>
        </w:trPr>
        <w:tc>
          <w:tcPr>
            <w:tcW w:w="4533" w:type="dxa"/>
            <w:tcBorders>
              <w:top w:val="single" w:sz="4" w:space="0" w:color="000000"/>
              <w:left w:val="single" w:sz="4" w:space="0" w:color="000000"/>
              <w:bottom w:val="single" w:sz="4" w:space="0" w:color="000000"/>
              <w:right w:val="single" w:sz="4" w:space="0" w:color="000000"/>
            </w:tcBorders>
            <w:shd w:val="clear" w:color="auto" w:fill="E5E5E5"/>
          </w:tcPr>
          <w:p w:rsidR="007B144B" w:rsidRDefault="006A1734">
            <w:pPr>
              <w:spacing w:after="0" w:line="259" w:lineRule="auto"/>
              <w:ind w:left="0" w:firstLine="0"/>
              <w:jc w:val="left"/>
            </w:pPr>
            <w:r>
              <w:rPr>
                <w:b/>
                <w:sz w:val="20"/>
              </w:rPr>
              <w:t xml:space="preserve">At least Director level </w:t>
            </w:r>
          </w:p>
        </w:tc>
        <w:tc>
          <w:tcPr>
            <w:tcW w:w="4531" w:type="dxa"/>
            <w:tcBorders>
              <w:top w:val="single" w:sz="4" w:space="0" w:color="000000"/>
              <w:left w:val="single" w:sz="4" w:space="0" w:color="000000"/>
              <w:bottom w:val="single" w:sz="4" w:space="0" w:color="000000"/>
              <w:right w:val="single" w:sz="4" w:space="0" w:color="000000"/>
            </w:tcBorders>
            <w:shd w:val="clear" w:color="auto" w:fill="E5E5E5"/>
          </w:tcPr>
          <w:p w:rsidR="007B144B" w:rsidRDefault="006A1734">
            <w:pPr>
              <w:spacing w:after="0" w:line="259" w:lineRule="auto"/>
              <w:ind w:left="44" w:firstLine="0"/>
              <w:jc w:val="left"/>
            </w:pPr>
            <w:r>
              <w:rPr>
                <w:b/>
                <w:sz w:val="20"/>
              </w:rPr>
              <w:t>Focal technical staff</w:t>
            </w:r>
            <w:r>
              <w:rPr>
                <w:sz w:val="20"/>
              </w:rPr>
              <w:t xml:space="preserve"> </w:t>
            </w:r>
          </w:p>
        </w:tc>
      </w:tr>
      <w:tr w:rsidR="007B144B">
        <w:trPr>
          <w:trHeight w:val="260"/>
        </w:trPr>
        <w:tc>
          <w:tcPr>
            <w:tcW w:w="4533" w:type="dxa"/>
            <w:tcBorders>
              <w:top w:val="single" w:sz="4" w:space="0" w:color="000000"/>
              <w:left w:val="single" w:sz="4" w:space="0" w:color="000000"/>
              <w:bottom w:val="single" w:sz="4" w:space="0" w:color="000000"/>
              <w:right w:val="single" w:sz="4" w:space="0" w:color="000000"/>
            </w:tcBorders>
          </w:tcPr>
          <w:p w:rsidR="007B144B" w:rsidRDefault="006A1734">
            <w:pPr>
              <w:spacing w:after="0" w:line="259" w:lineRule="auto"/>
              <w:ind w:left="0" w:firstLine="0"/>
              <w:jc w:val="left"/>
            </w:pPr>
            <w:r>
              <w:rPr>
                <w:sz w:val="20"/>
              </w:rPr>
              <w:t xml:space="preserve">Name:  </w:t>
            </w:r>
          </w:p>
        </w:tc>
        <w:tc>
          <w:tcPr>
            <w:tcW w:w="4531" w:type="dxa"/>
            <w:tcBorders>
              <w:top w:val="single" w:sz="4" w:space="0" w:color="000000"/>
              <w:left w:val="single" w:sz="4" w:space="0" w:color="000000"/>
              <w:bottom w:val="single" w:sz="4" w:space="0" w:color="000000"/>
              <w:right w:val="single" w:sz="4" w:space="0" w:color="000000"/>
            </w:tcBorders>
          </w:tcPr>
          <w:p w:rsidR="007B144B" w:rsidRDefault="006A1734">
            <w:pPr>
              <w:spacing w:after="0" w:line="259" w:lineRule="auto"/>
              <w:ind w:left="44" w:firstLine="0"/>
              <w:jc w:val="left"/>
            </w:pPr>
            <w:r>
              <w:rPr>
                <w:sz w:val="20"/>
              </w:rPr>
              <w:t xml:space="preserve">Name:  </w:t>
            </w:r>
          </w:p>
        </w:tc>
      </w:tr>
      <w:tr w:rsidR="007B144B">
        <w:trPr>
          <w:trHeight w:val="257"/>
        </w:trPr>
        <w:tc>
          <w:tcPr>
            <w:tcW w:w="4533" w:type="dxa"/>
            <w:tcBorders>
              <w:top w:val="single" w:sz="4" w:space="0" w:color="000000"/>
              <w:left w:val="single" w:sz="4" w:space="0" w:color="000000"/>
              <w:bottom w:val="single" w:sz="4" w:space="0" w:color="000000"/>
              <w:right w:val="single" w:sz="4" w:space="0" w:color="000000"/>
            </w:tcBorders>
          </w:tcPr>
          <w:p w:rsidR="007B144B" w:rsidRDefault="006A1734">
            <w:pPr>
              <w:spacing w:after="0" w:line="259" w:lineRule="auto"/>
              <w:ind w:left="0" w:firstLine="0"/>
              <w:jc w:val="left"/>
            </w:pPr>
            <w:r>
              <w:rPr>
                <w:sz w:val="20"/>
              </w:rPr>
              <w:t xml:space="preserve">Tel. No.:  </w:t>
            </w:r>
          </w:p>
        </w:tc>
        <w:tc>
          <w:tcPr>
            <w:tcW w:w="4531" w:type="dxa"/>
            <w:tcBorders>
              <w:top w:val="single" w:sz="4" w:space="0" w:color="000000"/>
              <w:left w:val="single" w:sz="4" w:space="0" w:color="000000"/>
              <w:bottom w:val="single" w:sz="4" w:space="0" w:color="000000"/>
              <w:right w:val="single" w:sz="4" w:space="0" w:color="000000"/>
            </w:tcBorders>
          </w:tcPr>
          <w:p w:rsidR="007B144B" w:rsidRDefault="006A1734">
            <w:pPr>
              <w:spacing w:after="0" w:line="259" w:lineRule="auto"/>
              <w:ind w:left="44" w:firstLine="0"/>
              <w:jc w:val="left"/>
            </w:pPr>
            <w:r>
              <w:rPr>
                <w:sz w:val="20"/>
              </w:rPr>
              <w:t xml:space="preserve">Tel. No.:  </w:t>
            </w:r>
          </w:p>
        </w:tc>
      </w:tr>
      <w:tr w:rsidR="007B144B">
        <w:trPr>
          <w:trHeight w:val="257"/>
        </w:trPr>
        <w:tc>
          <w:tcPr>
            <w:tcW w:w="4533" w:type="dxa"/>
            <w:tcBorders>
              <w:top w:val="single" w:sz="4" w:space="0" w:color="000000"/>
              <w:left w:val="single" w:sz="4" w:space="0" w:color="000000"/>
              <w:bottom w:val="single" w:sz="4" w:space="0" w:color="000000"/>
              <w:right w:val="single" w:sz="4" w:space="0" w:color="000000"/>
            </w:tcBorders>
          </w:tcPr>
          <w:p w:rsidR="007B144B" w:rsidRDefault="006A1734">
            <w:pPr>
              <w:spacing w:after="0" w:line="259" w:lineRule="auto"/>
              <w:ind w:left="0" w:firstLine="0"/>
              <w:jc w:val="left"/>
            </w:pPr>
            <w:r>
              <w:rPr>
                <w:sz w:val="20"/>
              </w:rPr>
              <w:t xml:space="preserve">Fax No.:  </w:t>
            </w:r>
          </w:p>
        </w:tc>
        <w:tc>
          <w:tcPr>
            <w:tcW w:w="4531" w:type="dxa"/>
            <w:tcBorders>
              <w:top w:val="single" w:sz="4" w:space="0" w:color="000000"/>
              <w:left w:val="single" w:sz="4" w:space="0" w:color="000000"/>
              <w:bottom w:val="single" w:sz="4" w:space="0" w:color="000000"/>
              <w:right w:val="single" w:sz="4" w:space="0" w:color="000000"/>
            </w:tcBorders>
          </w:tcPr>
          <w:p w:rsidR="007B144B" w:rsidRDefault="006A1734">
            <w:pPr>
              <w:spacing w:after="0" w:line="259" w:lineRule="auto"/>
              <w:ind w:left="44" w:firstLine="0"/>
              <w:jc w:val="left"/>
            </w:pPr>
            <w:r>
              <w:rPr>
                <w:sz w:val="20"/>
              </w:rPr>
              <w:t xml:space="preserve">Fax No.:  </w:t>
            </w:r>
          </w:p>
        </w:tc>
      </w:tr>
      <w:tr w:rsidR="007B144B">
        <w:trPr>
          <w:trHeight w:val="257"/>
        </w:trPr>
        <w:tc>
          <w:tcPr>
            <w:tcW w:w="4533" w:type="dxa"/>
            <w:tcBorders>
              <w:top w:val="single" w:sz="4" w:space="0" w:color="000000"/>
              <w:left w:val="single" w:sz="4" w:space="0" w:color="000000"/>
              <w:bottom w:val="single" w:sz="4" w:space="0" w:color="000000"/>
              <w:right w:val="single" w:sz="4" w:space="0" w:color="000000"/>
            </w:tcBorders>
          </w:tcPr>
          <w:p w:rsidR="007B144B" w:rsidRDefault="006A1734">
            <w:pPr>
              <w:spacing w:after="0" w:line="259" w:lineRule="auto"/>
              <w:ind w:left="0" w:firstLine="0"/>
              <w:jc w:val="left"/>
            </w:pPr>
            <w:r>
              <w:rPr>
                <w:sz w:val="20"/>
              </w:rPr>
              <w:t xml:space="preserve">Email:  </w:t>
            </w:r>
          </w:p>
        </w:tc>
        <w:tc>
          <w:tcPr>
            <w:tcW w:w="4531" w:type="dxa"/>
            <w:tcBorders>
              <w:top w:val="single" w:sz="4" w:space="0" w:color="000000"/>
              <w:left w:val="single" w:sz="4" w:space="0" w:color="000000"/>
              <w:bottom w:val="single" w:sz="4" w:space="0" w:color="000000"/>
              <w:right w:val="single" w:sz="4" w:space="0" w:color="000000"/>
            </w:tcBorders>
          </w:tcPr>
          <w:p w:rsidR="007B144B" w:rsidRDefault="006A1734">
            <w:pPr>
              <w:spacing w:after="0" w:line="259" w:lineRule="auto"/>
              <w:ind w:left="44" w:firstLine="0"/>
              <w:jc w:val="left"/>
            </w:pPr>
            <w:r>
              <w:rPr>
                <w:sz w:val="20"/>
              </w:rPr>
              <w:t xml:space="preserve">Email:  </w:t>
            </w:r>
          </w:p>
        </w:tc>
      </w:tr>
    </w:tbl>
    <w:p w:rsidR="007B144B" w:rsidRDefault="006A1734">
      <w:pPr>
        <w:spacing w:after="0" w:line="259" w:lineRule="auto"/>
        <w:ind w:left="0" w:firstLine="0"/>
        <w:jc w:val="left"/>
      </w:pPr>
      <w:r>
        <w:rPr>
          <w:sz w:val="20"/>
        </w:rPr>
        <w:t xml:space="preserve"> </w:t>
      </w:r>
    </w:p>
    <w:p w:rsidR="007B144B" w:rsidRDefault="006A1734">
      <w:pPr>
        <w:numPr>
          <w:ilvl w:val="0"/>
          <w:numId w:val="1"/>
        </w:numPr>
        <w:spacing w:after="0" w:line="259" w:lineRule="auto"/>
        <w:ind w:hanging="298"/>
        <w:jc w:val="left"/>
      </w:pPr>
      <w:r>
        <w:rPr>
          <w:b/>
          <w:sz w:val="20"/>
        </w:rPr>
        <w:t>Documentary requirements:</w:t>
      </w:r>
      <w:r>
        <w:rPr>
          <w:sz w:val="20"/>
        </w:rPr>
        <w:t xml:space="preserve"> </w:t>
      </w:r>
    </w:p>
    <w:tbl>
      <w:tblPr>
        <w:tblStyle w:val="TableGrid"/>
        <w:tblW w:w="9071" w:type="dxa"/>
        <w:tblInd w:w="14" w:type="dxa"/>
        <w:tblCellMar>
          <w:top w:w="0" w:type="dxa"/>
          <w:left w:w="0" w:type="dxa"/>
          <w:bottom w:w="0" w:type="dxa"/>
          <w:right w:w="17" w:type="dxa"/>
        </w:tblCellMar>
        <w:tblLook w:val="04A0" w:firstRow="1" w:lastRow="0" w:firstColumn="1" w:lastColumn="0" w:noHBand="0" w:noVBand="1"/>
      </w:tblPr>
      <w:tblGrid>
        <w:gridCol w:w="531"/>
        <w:gridCol w:w="3425"/>
        <w:gridCol w:w="1416"/>
        <w:gridCol w:w="1560"/>
        <w:gridCol w:w="2139"/>
      </w:tblGrid>
      <w:tr w:rsidR="007B144B" w:rsidTr="0066348D">
        <w:trPr>
          <w:trHeight w:val="470"/>
          <w:tblHeader/>
        </w:trPr>
        <w:tc>
          <w:tcPr>
            <w:tcW w:w="531" w:type="dxa"/>
            <w:tcBorders>
              <w:top w:val="single" w:sz="4" w:space="0" w:color="000000"/>
              <w:left w:val="single" w:sz="4" w:space="0" w:color="000000"/>
              <w:bottom w:val="single" w:sz="4" w:space="0" w:color="000000"/>
              <w:right w:val="nil"/>
            </w:tcBorders>
          </w:tcPr>
          <w:p w:rsidR="007B144B" w:rsidRDefault="007B144B" w:rsidP="0066348D">
            <w:pPr>
              <w:spacing w:after="160" w:line="259" w:lineRule="auto"/>
              <w:ind w:left="0" w:right="-3160" w:firstLine="0"/>
              <w:jc w:val="left"/>
            </w:pPr>
          </w:p>
        </w:tc>
        <w:tc>
          <w:tcPr>
            <w:tcW w:w="3425" w:type="dxa"/>
            <w:tcBorders>
              <w:top w:val="single" w:sz="4" w:space="0" w:color="000000"/>
              <w:left w:val="nil"/>
              <w:bottom w:val="single" w:sz="4" w:space="0" w:color="000000"/>
              <w:right w:val="single" w:sz="4" w:space="0" w:color="000000"/>
            </w:tcBorders>
            <w:vAlign w:val="center"/>
          </w:tcPr>
          <w:p w:rsidR="007B144B" w:rsidRDefault="006A1734">
            <w:pPr>
              <w:spacing w:after="0" w:line="259" w:lineRule="auto"/>
              <w:ind w:left="0" w:right="80" w:firstLine="0"/>
              <w:jc w:val="center"/>
            </w:pPr>
            <w:r>
              <w:rPr>
                <w:b/>
                <w:sz w:val="20"/>
              </w:rPr>
              <w:t xml:space="preserve">Items </w:t>
            </w:r>
          </w:p>
        </w:tc>
        <w:tc>
          <w:tcPr>
            <w:tcW w:w="1416" w:type="dxa"/>
            <w:tcBorders>
              <w:top w:val="single" w:sz="4" w:space="0" w:color="000000"/>
              <w:left w:val="single" w:sz="4" w:space="0" w:color="000000"/>
              <w:bottom w:val="single" w:sz="4" w:space="0" w:color="000000"/>
              <w:right w:val="single" w:sz="4" w:space="0" w:color="000000"/>
            </w:tcBorders>
          </w:tcPr>
          <w:p w:rsidR="007B144B" w:rsidRDefault="006A1734">
            <w:pPr>
              <w:spacing w:after="0" w:line="259" w:lineRule="auto"/>
              <w:ind w:left="0" w:firstLine="0"/>
              <w:jc w:val="center"/>
            </w:pPr>
            <w:r>
              <w:rPr>
                <w:b/>
                <w:sz w:val="20"/>
              </w:rPr>
              <w:t>Date of submission</w:t>
            </w:r>
            <w:r>
              <w:rPr>
                <w:sz w:val="20"/>
              </w:rPr>
              <w:t xml:space="preserve"> </w:t>
            </w:r>
          </w:p>
        </w:tc>
        <w:tc>
          <w:tcPr>
            <w:tcW w:w="1560" w:type="dxa"/>
            <w:tcBorders>
              <w:top w:val="single" w:sz="4" w:space="0" w:color="000000"/>
              <w:left w:val="single" w:sz="4" w:space="0" w:color="000000"/>
              <w:bottom w:val="single" w:sz="4" w:space="0" w:color="000000"/>
              <w:right w:val="single" w:sz="4" w:space="0" w:color="000000"/>
            </w:tcBorders>
          </w:tcPr>
          <w:p w:rsidR="007B144B" w:rsidRDefault="006A1734">
            <w:pPr>
              <w:spacing w:after="0" w:line="259" w:lineRule="auto"/>
              <w:ind w:left="573" w:hanging="422"/>
              <w:jc w:val="left"/>
            </w:pPr>
            <w:r>
              <w:rPr>
                <w:b/>
                <w:sz w:val="20"/>
              </w:rPr>
              <w:t>Received by PIS</w:t>
            </w:r>
            <w:r>
              <w:rPr>
                <w:sz w:val="20"/>
              </w:rPr>
              <w:t xml:space="preserve"> </w:t>
            </w:r>
          </w:p>
        </w:tc>
        <w:tc>
          <w:tcPr>
            <w:tcW w:w="2139" w:type="dxa"/>
            <w:tcBorders>
              <w:top w:val="single" w:sz="4" w:space="0" w:color="000000"/>
              <w:left w:val="single" w:sz="4" w:space="0" w:color="000000"/>
              <w:bottom w:val="single" w:sz="4" w:space="0" w:color="000000"/>
              <w:right w:val="single" w:sz="4" w:space="0" w:color="000000"/>
            </w:tcBorders>
            <w:vAlign w:val="center"/>
          </w:tcPr>
          <w:p w:rsidR="007B144B" w:rsidRDefault="006A1734">
            <w:pPr>
              <w:spacing w:after="0" w:line="259" w:lineRule="auto"/>
              <w:ind w:left="0" w:right="19" w:firstLine="0"/>
              <w:jc w:val="center"/>
            </w:pPr>
            <w:r>
              <w:rPr>
                <w:b/>
                <w:sz w:val="20"/>
              </w:rPr>
              <w:t>Status/ Remarks</w:t>
            </w:r>
            <w:r>
              <w:rPr>
                <w:sz w:val="20"/>
              </w:rPr>
              <w:t xml:space="preserve"> </w:t>
            </w:r>
          </w:p>
        </w:tc>
      </w:tr>
      <w:tr w:rsidR="007B144B" w:rsidTr="00711507">
        <w:trPr>
          <w:trHeight w:val="475"/>
        </w:trPr>
        <w:tc>
          <w:tcPr>
            <w:tcW w:w="531" w:type="dxa"/>
            <w:tcBorders>
              <w:top w:val="single" w:sz="4" w:space="0" w:color="000000"/>
              <w:left w:val="single" w:sz="4" w:space="0" w:color="000000"/>
              <w:bottom w:val="single" w:sz="4" w:space="0" w:color="000000"/>
              <w:right w:val="nil"/>
            </w:tcBorders>
          </w:tcPr>
          <w:p w:rsidR="007B144B" w:rsidRDefault="0066348D">
            <w:pPr>
              <w:spacing w:after="0" w:line="259" w:lineRule="auto"/>
              <w:ind w:left="0" w:right="14" w:firstLine="0"/>
              <w:jc w:val="center"/>
            </w:pPr>
            <w:r>
              <w:rPr>
                <w:sz w:val="19"/>
              </w:rPr>
              <w:t xml:space="preserve">1. </w:t>
            </w:r>
          </w:p>
        </w:tc>
        <w:tc>
          <w:tcPr>
            <w:tcW w:w="3425" w:type="dxa"/>
            <w:tcBorders>
              <w:top w:val="single" w:sz="4" w:space="0" w:color="000000"/>
              <w:left w:val="nil"/>
              <w:bottom w:val="single" w:sz="4" w:space="0" w:color="000000"/>
              <w:right w:val="single" w:sz="4" w:space="0" w:color="000000"/>
            </w:tcBorders>
          </w:tcPr>
          <w:p w:rsidR="007B144B" w:rsidRDefault="006A1734">
            <w:pPr>
              <w:spacing w:after="0" w:line="259" w:lineRule="auto"/>
              <w:ind w:left="0" w:firstLine="0"/>
              <w:jc w:val="left"/>
            </w:pPr>
            <w:r>
              <w:rPr>
                <w:sz w:val="20"/>
              </w:rPr>
              <w:t>P</w:t>
            </w:r>
            <w:r>
              <w:rPr>
                <w:sz w:val="20"/>
              </w:rPr>
              <w:t xml:space="preserve">roject Proposal (based on data not older than 3 years) </w:t>
            </w:r>
          </w:p>
        </w:tc>
        <w:tc>
          <w:tcPr>
            <w:tcW w:w="1416" w:type="dxa"/>
            <w:tcBorders>
              <w:top w:val="single" w:sz="4" w:space="0" w:color="000000"/>
              <w:left w:val="single" w:sz="4" w:space="0" w:color="000000"/>
              <w:bottom w:val="single" w:sz="4" w:space="0" w:color="000000"/>
              <w:right w:val="single" w:sz="4" w:space="0" w:color="000000"/>
            </w:tcBorders>
            <w:vAlign w:val="center"/>
          </w:tcPr>
          <w:p w:rsidR="007B144B" w:rsidRDefault="006A1734">
            <w:pPr>
              <w:spacing w:after="0" w:line="259" w:lineRule="auto"/>
              <w:ind w:left="72" w:firstLine="0"/>
              <w:jc w:val="center"/>
            </w:pPr>
            <w:r>
              <w:rPr>
                <w:sz w:val="20"/>
              </w:rPr>
              <w:t xml:space="preserve"> </w:t>
            </w:r>
          </w:p>
        </w:tc>
        <w:tc>
          <w:tcPr>
            <w:tcW w:w="1560" w:type="dxa"/>
            <w:tcBorders>
              <w:top w:val="single" w:sz="4" w:space="0" w:color="000000"/>
              <w:left w:val="single" w:sz="4" w:space="0" w:color="000000"/>
              <w:bottom w:val="single" w:sz="4" w:space="0" w:color="000000"/>
              <w:right w:val="single" w:sz="4" w:space="0" w:color="000000"/>
            </w:tcBorders>
            <w:vAlign w:val="center"/>
          </w:tcPr>
          <w:p w:rsidR="007B144B" w:rsidRDefault="006A1734">
            <w:pPr>
              <w:spacing w:after="0" w:line="259" w:lineRule="auto"/>
              <w:ind w:left="73" w:firstLine="0"/>
              <w:jc w:val="center"/>
            </w:pPr>
            <w:r>
              <w:rPr>
                <w:sz w:val="20"/>
              </w:rPr>
              <w:t xml:space="preserve"> </w:t>
            </w:r>
          </w:p>
        </w:tc>
        <w:tc>
          <w:tcPr>
            <w:tcW w:w="2139" w:type="dxa"/>
            <w:tcBorders>
              <w:top w:val="single" w:sz="4" w:space="0" w:color="000000"/>
              <w:left w:val="single" w:sz="4" w:space="0" w:color="000000"/>
              <w:bottom w:val="single" w:sz="4" w:space="0" w:color="000000"/>
              <w:right w:val="single" w:sz="4" w:space="0" w:color="000000"/>
            </w:tcBorders>
            <w:vAlign w:val="center"/>
          </w:tcPr>
          <w:p w:rsidR="007B144B" w:rsidRDefault="006A1734">
            <w:pPr>
              <w:spacing w:after="0" w:line="259" w:lineRule="auto"/>
              <w:ind w:left="142" w:firstLine="0"/>
              <w:jc w:val="left"/>
            </w:pPr>
            <w:r>
              <w:rPr>
                <w:sz w:val="20"/>
              </w:rPr>
              <w:t xml:space="preserve"> </w:t>
            </w:r>
          </w:p>
        </w:tc>
      </w:tr>
      <w:tr w:rsidR="007B144B" w:rsidTr="00711507">
        <w:trPr>
          <w:trHeight w:val="6635"/>
        </w:trPr>
        <w:tc>
          <w:tcPr>
            <w:tcW w:w="531" w:type="dxa"/>
            <w:tcBorders>
              <w:top w:val="single" w:sz="4" w:space="0" w:color="000000"/>
              <w:left w:val="single" w:sz="4" w:space="0" w:color="000000"/>
              <w:bottom w:val="single" w:sz="4" w:space="0" w:color="000000"/>
              <w:right w:val="nil"/>
            </w:tcBorders>
          </w:tcPr>
          <w:p w:rsidR="007B144B" w:rsidRDefault="006A1734">
            <w:pPr>
              <w:spacing w:after="0" w:line="259" w:lineRule="auto"/>
              <w:ind w:left="0" w:right="14" w:firstLine="0"/>
              <w:jc w:val="center"/>
            </w:pPr>
            <w:r>
              <w:rPr>
                <w:sz w:val="19"/>
              </w:rPr>
              <w:t xml:space="preserve">2. </w:t>
            </w:r>
          </w:p>
        </w:tc>
        <w:tc>
          <w:tcPr>
            <w:tcW w:w="3425" w:type="dxa"/>
            <w:tcBorders>
              <w:top w:val="single" w:sz="4" w:space="0" w:color="000000"/>
              <w:left w:val="nil"/>
              <w:bottom w:val="single" w:sz="4" w:space="0" w:color="000000"/>
              <w:right w:val="single" w:sz="4" w:space="0" w:color="000000"/>
            </w:tcBorders>
          </w:tcPr>
          <w:p w:rsidR="007B144B" w:rsidRDefault="006A1734" w:rsidP="0066348D">
            <w:pPr>
              <w:spacing w:after="0" w:line="259" w:lineRule="auto"/>
              <w:ind w:left="0" w:firstLine="0"/>
              <w:jc w:val="left"/>
            </w:pPr>
            <w:r>
              <w:rPr>
                <w:sz w:val="20"/>
              </w:rPr>
              <w:t xml:space="preserve">ICC Project Evaluation Forms </w:t>
            </w:r>
          </w:p>
          <w:p w:rsidR="007B144B" w:rsidRDefault="006A1734" w:rsidP="0066348D">
            <w:pPr>
              <w:spacing w:after="0" w:line="259" w:lineRule="auto"/>
              <w:ind w:left="0" w:firstLine="0"/>
              <w:jc w:val="left"/>
            </w:pPr>
            <w:r>
              <w:rPr>
                <w:sz w:val="20"/>
              </w:rPr>
              <w:t xml:space="preserve">__ PPP PE Form No. 1 </w:t>
            </w:r>
            <w:r>
              <w:rPr>
                <w:b/>
                <w:i/>
                <w:sz w:val="20"/>
                <w:u w:val="single" w:color="000000"/>
              </w:rPr>
              <w:t>General</w:t>
            </w:r>
            <w:r>
              <w:rPr>
                <w:b/>
                <w:i/>
                <w:sz w:val="20"/>
              </w:rPr>
              <w:t xml:space="preserve"> </w:t>
            </w:r>
          </w:p>
          <w:p w:rsidR="007B144B" w:rsidRDefault="006A1734" w:rsidP="0066348D">
            <w:pPr>
              <w:spacing w:after="0" w:line="259" w:lineRule="auto"/>
              <w:ind w:left="0" w:firstLine="0"/>
              <w:jc w:val="left"/>
            </w:pPr>
            <w:r>
              <w:rPr>
                <w:b/>
                <w:i/>
                <w:sz w:val="20"/>
                <w:u w:val="single" w:color="000000"/>
              </w:rPr>
              <w:t>Information</w:t>
            </w:r>
            <w:r>
              <w:rPr>
                <w:b/>
                <w:i/>
                <w:sz w:val="20"/>
              </w:rPr>
              <w:t xml:space="preserve"> </w:t>
            </w:r>
          </w:p>
          <w:p w:rsidR="007B144B" w:rsidRDefault="006A1734" w:rsidP="0066348D">
            <w:pPr>
              <w:spacing w:after="0" w:line="241" w:lineRule="auto"/>
              <w:ind w:left="0" w:firstLine="0"/>
              <w:jc w:val="left"/>
            </w:pPr>
            <w:r>
              <w:rPr>
                <w:sz w:val="20"/>
              </w:rPr>
              <w:t xml:space="preserve">(to include basic technical design, institutional arrangements) </w:t>
            </w:r>
          </w:p>
          <w:p w:rsidR="007B144B" w:rsidRDefault="006A1734" w:rsidP="0066348D">
            <w:pPr>
              <w:spacing w:after="0" w:line="259" w:lineRule="auto"/>
              <w:ind w:left="0" w:firstLine="0"/>
              <w:jc w:val="left"/>
            </w:pPr>
            <w:r>
              <w:rPr>
                <w:sz w:val="20"/>
              </w:rPr>
              <w:t xml:space="preserve">__ PPP PE Form No. 2 </w:t>
            </w:r>
            <w:r>
              <w:rPr>
                <w:b/>
                <w:i/>
                <w:sz w:val="20"/>
                <w:u w:val="single" w:color="000000"/>
              </w:rPr>
              <w:t>Estimated</w:t>
            </w:r>
            <w:r>
              <w:rPr>
                <w:b/>
                <w:i/>
                <w:sz w:val="20"/>
              </w:rPr>
              <w:t xml:space="preserve"> </w:t>
            </w:r>
          </w:p>
          <w:p w:rsidR="007B144B" w:rsidRDefault="006A1734" w:rsidP="0066348D">
            <w:pPr>
              <w:spacing w:after="0" w:line="259" w:lineRule="auto"/>
              <w:ind w:left="0" w:firstLine="0"/>
              <w:jc w:val="left"/>
            </w:pPr>
            <w:r>
              <w:rPr>
                <w:b/>
                <w:i/>
                <w:sz w:val="20"/>
                <w:u w:val="single" w:color="000000"/>
              </w:rPr>
              <w:t>Project Cost</w:t>
            </w:r>
            <w:r>
              <w:rPr>
                <w:b/>
                <w:i/>
                <w:sz w:val="20"/>
              </w:rPr>
              <w:t xml:space="preserve">  </w:t>
            </w:r>
          </w:p>
          <w:p w:rsidR="007B144B" w:rsidRDefault="006A1734" w:rsidP="0066348D">
            <w:pPr>
              <w:spacing w:after="0" w:line="241" w:lineRule="auto"/>
              <w:ind w:left="0" w:firstLine="0"/>
              <w:jc w:val="left"/>
            </w:pPr>
            <w:r>
              <w:rPr>
                <w:sz w:val="20"/>
              </w:rPr>
              <w:t xml:space="preserve">(include O&amp;M; the Secretariat will be provided assumptions on what figures to take) </w:t>
            </w:r>
          </w:p>
          <w:p w:rsidR="007B144B" w:rsidRDefault="006A1734" w:rsidP="0066348D">
            <w:pPr>
              <w:spacing w:after="0" w:line="259" w:lineRule="auto"/>
              <w:ind w:left="0" w:firstLine="0"/>
              <w:jc w:val="left"/>
            </w:pPr>
            <w:r>
              <w:rPr>
                <w:sz w:val="20"/>
              </w:rPr>
              <w:t xml:space="preserve">__ PPP PE Form No. 3 </w:t>
            </w:r>
            <w:r>
              <w:rPr>
                <w:b/>
                <w:i/>
                <w:sz w:val="20"/>
                <w:u w:val="single" w:color="000000"/>
              </w:rPr>
              <w:t>Project</w:t>
            </w:r>
            <w:r>
              <w:rPr>
                <w:b/>
                <w:i/>
                <w:sz w:val="20"/>
              </w:rPr>
              <w:t xml:space="preserve"> </w:t>
            </w:r>
          </w:p>
          <w:p w:rsidR="007B144B" w:rsidRDefault="006A1734" w:rsidP="0066348D">
            <w:pPr>
              <w:spacing w:after="0" w:line="259" w:lineRule="auto"/>
              <w:ind w:left="0" w:firstLine="0"/>
              <w:jc w:val="left"/>
            </w:pPr>
            <w:r>
              <w:rPr>
                <w:b/>
                <w:i/>
                <w:sz w:val="20"/>
                <w:u w:val="single" w:color="000000"/>
              </w:rPr>
              <w:t>Revenue</w:t>
            </w:r>
            <w:r>
              <w:rPr>
                <w:b/>
                <w:i/>
                <w:sz w:val="20"/>
              </w:rPr>
              <w:t xml:space="preserve"> </w:t>
            </w:r>
          </w:p>
          <w:p w:rsidR="007B144B" w:rsidRDefault="006A1734" w:rsidP="0066348D">
            <w:pPr>
              <w:spacing w:after="2" w:line="239" w:lineRule="auto"/>
              <w:ind w:left="0" w:firstLine="0"/>
              <w:jc w:val="left"/>
            </w:pPr>
            <w:r>
              <w:rPr>
                <w:sz w:val="20"/>
              </w:rPr>
              <w:t xml:space="preserve">(include fee/tariff structure; traffic forecast at most 3 years old) </w:t>
            </w:r>
          </w:p>
          <w:p w:rsidR="007B144B" w:rsidRDefault="006A1734" w:rsidP="0066348D">
            <w:pPr>
              <w:spacing w:after="0" w:line="259" w:lineRule="auto"/>
              <w:ind w:left="0" w:firstLine="0"/>
              <w:jc w:val="left"/>
            </w:pPr>
            <w:r>
              <w:rPr>
                <w:sz w:val="20"/>
              </w:rPr>
              <w:t xml:space="preserve">__ PPP PE Form No. 4  </w:t>
            </w:r>
          </w:p>
          <w:p w:rsidR="007B144B" w:rsidRDefault="006A1734" w:rsidP="0066348D">
            <w:pPr>
              <w:spacing w:after="0" w:line="259" w:lineRule="auto"/>
              <w:ind w:left="0" w:firstLine="0"/>
              <w:jc w:val="left"/>
            </w:pPr>
            <w:r>
              <w:rPr>
                <w:b/>
                <w:i/>
                <w:sz w:val="20"/>
                <w:u w:val="single" w:color="000000"/>
              </w:rPr>
              <w:t>Estimated Project Benefits and</w:t>
            </w:r>
            <w:r>
              <w:rPr>
                <w:b/>
                <w:i/>
                <w:sz w:val="20"/>
              </w:rPr>
              <w:t xml:space="preserve"> </w:t>
            </w:r>
          </w:p>
          <w:p w:rsidR="007B144B" w:rsidRDefault="006A1734" w:rsidP="0066348D">
            <w:pPr>
              <w:spacing w:after="0" w:line="259" w:lineRule="auto"/>
              <w:ind w:left="0" w:firstLine="0"/>
              <w:jc w:val="left"/>
            </w:pPr>
            <w:r>
              <w:rPr>
                <w:b/>
                <w:i/>
                <w:sz w:val="20"/>
                <w:u w:val="single" w:color="000000"/>
              </w:rPr>
              <w:t>Costs</w:t>
            </w:r>
            <w:r>
              <w:rPr>
                <w:b/>
                <w:i/>
                <w:sz w:val="20"/>
              </w:rPr>
              <w:t xml:space="preserve"> </w:t>
            </w:r>
          </w:p>
          <w:p w:rsidR="007B144B" w:rsidRDefault="006A1734" w:rsidP="0066348D">
            <w:pPr>
              <w:spacing w:after="0" w:line="259" w:lineRule="auto"/>
              <w:ind w:left="0" w:firstLine="0"/>
              <w:jc w:val="left"/>
            </w:pPr>
            <w:r>
              <w:rPr>
                <w:sz w:val="20"/>
              </w:rPr>
              <w:t>__</w:t>
            </w:r>
            <w:r>
              <w:rPr>
                <w:sz w:val="19"/>
              </w:rPr>
              <w:t xml:space="preserve"> </w:t>
            </w:r>
            <w:r>
              <w:rPr>
                <w:sz w:val="20"/>
              </w:rPr>
              <w:t xml:space="preserve">4a Financial </w:t>
            </w:r>
          </w:p>
          <w:p w:rsidR="007B144B" w:rsidRDefault="006A1734" w:rsidP="0066348D">
            <w:pPr>
              <w:spacing w:after="0" w:line="259" w:lineRule="auto"/>
              <w:ind w:left="0" w:firstLine="0"/>
              <w:jc w:val="left"/>
            </w:pPr>
            <w:r>
              <w:rPr>
                <w:sz w:val="20"/>
              </w:rPr>
              <w:t xml:space="preserve">__ 4b Economic </w:t>
            </w:r>
          </w:p>
          <w:p w:rsidR="007B144B" w:rsidRDefault="006A1734" w:rsidP="0066348D">
            <w:pPr>
              <w:spacing w:after="0" w:line="259" w:lineRule="auto"/>
              <w:ind w:left="0" w:firstLine="0"/>
              <w:jc w:val="left"/>
            </w:pPr>
            <w:r>
              <w:rPr>
                <w:sz w:val="20"/>
              </w:rPr>
              <w:t xml:space="preserve">__ PPP PE Form No. 5 </w:t>
            </w:r>
            <w:r>
              <w:rPr>
                <w:b/>
                <w:i/>
                <w:sz w:val="20"/>
                <w:u w:val="single" w:color="000000"/>
              </w:rPr>
              <w:t>Risk</w:t>
            </w:r>
            <w:r>
              <w:rPr>
                <w:b/>
                <w:i/>
                <w:sz w:val="20"/>
              </w:rPr>
              <w:t xml:space="preserve"> </w:t>
            </w:r>
          </w:p>
          <w:p w:rsidR="007B144B" w:rsidRDefault="006A1734" w:rsidP="0066348D">
            <w:pPr>
              <w:spacing w:after="0" w:line="259" w:lineRule="auto"/>
              <w:ind w:left="0" w:firstLine="0"/>
              <w:jc w:val="left"/>
            </w:pPr>
            <w:r>
              <w:rPr>
                <w:b/>
                <w:i/>
                <w:sz w:val="20"/>
                <w:u w:val="single" w:color="000000"/>
              </w:rPr>
              <w:t>Allocation Matrix</w:t>
            </w:r>
            <w:r w:rsidR="00711507" w:rsidRPr="00711507">
              <w:rPr>
                <w:rStyle w:val="FootnoteReference"/>
                <w:b/>
                <w:i/>
                <w:sz w:val="20"/>
                <w:u w:color="000000"/>
              </w:rPr>
              <w:footnoteReference w:id="1"/>
            </w:r>
            <w:r>
              <w:rPr>
                <w:b/>
                <w:i/>
                <w:sz w:val="20"/>
              </w:rPr>
              <w:t xml:space="preserve"> </w:t>
            </w:r>
          </w:p>
          <w:p w:rsidR="007B144B" w:rsidRDefault="006A1734" w:rsidP="0066348D">
            <w:pPr>
              <w:spacing w:after="0" w:line="259" w:lineRule="auto"/>
              <w:ind w:left="0" w:firstLine="0"/>
              <w:jc w:val="left"/>
            </w:pPr>
            <w:r>
              <w:rPr>
                <w:sz w:val="20"/>
              </w:rPr>
              <w:t xml:space="preserve">__ PPP PE Form No. 6 </w:t>
            </w:r>
            <w:r>
              <w:rPr>
                <w:b/>
                <w:i/>
                <w:sz w:val="20"/>
                <w:u w:val="single" w:color="000000"/>
              </w:rPr>
              <w:t>Logical</w:t>
            </w:r>
            <w:r>
              <w:rPr>
                <w:b/>
                <w:i/>
                <w:sz w:val="20"/>
              </w:rPr>
              <w:t xml:space="preserve"> </w:t>
            </w:r>
          </w:p>
          <w:p w:rsidR="007B144B" w:rsidRDefault="006A1734" w:rsidP="0066348D">
            <w:pPr>
              <w:spacing w:after="0" w:line="259" w:lineRule="auto"/>
              <w:ind w:left="0" w:firstLine="0"/>
              <w:jc w:val="left"/>
            </w:pPr>
            <w:r>
              <w:rPr>
                <w:b/>
                <w:i/>
                <w:sz w:val="20"/>
                <w:u w:val="single" w:color="000000"/>
              </w:rPr>
              <w:t>Framework</w:t>
            </w:r>
            <w:r>
              <w:rPr>
                <w:b/>
                <w:i/>
                <w:sz w:val="20"/>
              </w:rPr>
              <w:t xml:space="preserve"> </w:t>
            </w:r>
          </w:p>
          <w:p w:rsidR="007B144B" w:rsidRDefault="006A1734" w:rsidP="0066348D">
            <w:pPr>
              <w:spacing w:after="0" w:line="241" w:lineRule="auto"/>
              <w:ind w:left="0" w:firstLine="0"/>
              <w:jc w:val="left"/>
            </w:pPr>
            <w:r>
              <w:rPr>
                <w:sz w:val="20"/>
              </w:rPr>
              <w:t xml:space="preserve">__ PE Form No. 7 </w:t>
            </w:r>
            <w:r>
              <w:rPr>
                <w:b/>
                <w:i/>
                <w:sz w:val="20"/>
                <w:u w:val="single" w:color="000000"/>
              </w:rPr>
              <w:t>Project and</w:t>
            </w:r>
            <w:r>
              <w:rPr>
                <w:b/>
                <w:i/>
                <w:sz w:val="20"/>
              </w:rPr>
              <w:t xml:space="preserve"> </w:t>
            </w:r>
            <w:r>
              <w:rPr>
                <w:b/>
                <w:i/>
                <w:sz w:val="20"/>
                <w:u w:val="single" w:color="000000"/>
              </w:rPr>
              <w:t>Financing Milestones</w:t>
            </w:r>
            <w:r>
              <w:rPr>
                <w:b/>
                <w:i/>
                <w:sz w:val="20"/>
              </w:rPr>
              <w:t xml:space="preserve"> </w:t>
            </w:r>
          </w:p>
          <w:p w:rsidR="007B144B" w:rsidRDefault="006A1734" w:rsidP="0066348D">
            <w:pPr>
              <w:spacing w:after="0" w:line="259" w:lineRule="auto"/>
              <w:ind w:left="0" w:firstLine="0"/>
              <w:jc w:val="left"/>
            </w:pPr>
            <w:r>
              <w:rPr>
                <w:sz w:val="20"/>
              </w:rPr>
              <w:t xml:space="preserve">__ PPP PE Form No. 8 </w:t>
            </w:r>
            <w:r>
              <w:rPr>
                <w:b/>
                <w:i/>
                <w:sz w:val="20"/>
                <w:u w:val="single" w:color="000000"/>
              </w:rPr>
              <w:t>Maximum</w:t>
            </w:r>
            <w:r>
              <w:rPr>
                <w:b/>
                <w:i/>
                <w:sz w:val="20"/>
              </w:rPr>
              <w:t xml:space="preserve"> </w:t>
            </w:r>
          </w:p>
          <w:p w:rsidR="007B144B" w:rsidRDefault="006A1734" w:rsidP="0066348D">
            <w:pPr>
              <w:spacing w:after="0" w:line="259" w:lineRule="auto"/>
              <w:ind w:left="0" w:firstLine="0"/>
              <w:jc w:val="left"/>
            </w:pPr>
            <w:r>
              <w:rPr>
                <w:b/>
                <w:i/>
                <w:sz w:val="20"/>
                <w:u w:val="single" w:color="000000"/>
              </w:rPr>
              <w:t>Government Exposure</w:t>
            </w:r>
            <w:r>
              <w:rPr>
                <w:b/>
                <w:i/>
                <w:sz w:val="20"/>
              </w:rPr>
              <w:t xml:space="preserve"> </w:t>
            </w:r>
          </w:p>
          <w:p w:rsidR="007B144B" w:rsidRDefault="006A1734" w:rsidP="0066348D">
            <w:pPr>
              <w:spacing w:after="0" w:line="259" w:lineRule="auto"/>
              <w:ind w:left="0" w:firstLine="0"/>
              <w:jc w:val="left"/>
            </w:pPr>
            <w:r>
              <w:rPr>
                <w:sz w:val="20"/>
              </w:rPr>
              <w:t>__ PPP PE Form No. 9</w:t>
            </w:r>
            <w:r>
              <w:rPr>
                <w:b/>
                <w:i/>
                <w:sz w:val="20"/>
              </w:rPr>
              <w:t xml:space="preserve"> </w:t>
            </w:r>
            <w:r>
              <w:rPr>
                <w:b/>
                <w:i/>
                <w:sz w:val="20"/>
                <w:u w:val="single" w:color="000000"/>
              </w:rPr>
              <w:t>Gender</w:t>
            </w:r>
            <w:r>
              <w:rPr>
                <w:b/>
                <w:i/>
                <w:sz w:val="20"/>
              </w:rPr>
              <w:t xml:space="preserve"> </w:t>
            </w:r>
            <w:r>
              <w:rPr>
                <w:b/>
                <w:i/>
                <w:sz w:val="20"/>
                <w:u w:val="single" w:color="000000"/>
              </w:rPr>
              <w:t>Responsiveness Checklist</w:t>
            </w:r>
            <w:r w:rsidR="00711507" w:rsidRPr="00711507">
              <w:rPr>
                <w:rStyle w:val="FootnoteReference"/>
                <w:b/>
                <w:i/>
                <w:sz w:val="20"/>
                <w:u w:color="000000"/>
              </w:rPr>
              <w:footnoteReference w:id="2"/>
            </w:r>
          </w:p>
        </w:tc>
        <w:tc>
          <w:tcPr>
            <w:tcW w:w="1416" w:type="dxa"/>
            <w:tcBorders>
              <w:top w:val="single" w:sz="4" w:space="0" w:color="000000"/>
              <w:left w:val="single" w:sz="4" w:space="0" w:color="000000"/>
              <w:bottom w:val="single" w:sz="4" w:space="0" w:color="000000"/>
              <w:right w:val="single" w:sz="4" w:space="0" w:color="000000"/>
            </w:tcBorders>
          </w:tcPr>
          <w:p w:rsidR="007B144B" w:rsidRDefault="006A1734">
            <w:pPr>
              <w:spacing w:after="0" w:line="259" w:lineRule="auto"/>
              <w:ind w:left="72" w:firstLine="0"/>
              <w:jc w:val="center"/>
            </w:pPr>
            <w:r>
              <w:rPr>
                <w:sz w:val="20"/>
              </w:rPr>
              <w:t xml:space="preserve"> </w:t>
            </w:r>
          </w:p>
        </w:tc>
        <w:tc>
          <w:tcPr>
            <w:tcW w:w="1560" w:type="dxa"/>
            <w:tcBorders>
              <w:top w:val="single" w:sz="4" w:space="0" w:color="000000"/>
              <w:left w:val="single" w:sz="4" w:space="0" w:color="000000"/>
              <w:bottom w:val="single" w:sz="4" w:space="0" w:color="000000"/>
              <w:right w:val="single" w:sz="4" w:space="0" w:color="000000"/>
            </w:tcBorders>
          </w:tcPr>
          <w:p w:rsidR="007B144B" w:rsidRDefault="006A1734">
            <w:pPr>
              <w:spacing w:after="0" w:line="259" w:lineRule="auto"/>
              <w:ind w:left="73" w:firstLine="0"/>
              <w:jc w:val="center"/>
            </w:pPr>
            <w:r>
              <w:rPr>
                <w:b/>
                <w:sz w:val="20"/>
              </w:rPr>
              <w:t xml:space="preserve"> </w:t>
            </w:r>
          </w:p>
        </w:tc>
        <w:tc>
          <w:tcPr>
            <w:tcW w:w="2139" w:type="dxa"/>
            <w:tcBorders>
              <w:top w:val="single" w:sz="4" w:space="0" w:color="000000"/>
              <w:left w:val="single" w:sz="4" w:space="0" w:color="000000"/>
              <w:bottom w:val="single" w:sz="4" w:space="0" w:color="000000"/>
              <w:right w:val="single" w:sz="4" w:space="0" w:color="000000"/>
            </w:tcBorders>
          </w:tcPr>
          <w:p w:rsidR="007B144B" w:rsidRDefault="006A1734">
            <w:pPr>
              <w:spacing w:after="0" w:line="259" w:lineRule="auto"/>
              <w:ind w:left="149" w:firstLine="0"/>
              <w:jc w:val="left"/>
            </w:pPr>
            <w:r>
              <w:rPr>
                <w:sz w:val="20"/>
              </w:rPr>
              <w:t xml:space="preserve"> </w:t>
            </w:r>
          </w:p>
        </w:tc>
      </w:tr>
      <w:tr w:rsidR="007B144B" w:rsidTr="00711507">
        <w:trPr>
          <w:trHeight w:val="953"/>
        </w:trPr>
        <w:tc>
          <w:tcPr>
            <w:tcW w:w="531" w:type="dxa"/>
            <w:tcBorders>
              <w:top w:val="single" w:sz="4" w:space="0" w:color="000000"/>
              <w:left w:val="single" w:sz="4" w:space="0" w:color="000000"/>
              <w:bottom w:val="single" w:sz="4" w:space="0" w:color="000000"/>
              <w:right w:val="nil"/>
            </w:tcBorders>
          </w:tcPr>
          <w:p w:rsidR="007B144B" w:rsidRDefault="006A1734">
            <w:pPr>
              <w:spacing w:after="0" w:line="259" w:lineRule="auto"/>
              <w:ind w:left="0" w:right="14" w:firstLine="0"/>
              <w:jc w:val="center"/>
            </w:pPr>
            <w:r>
              <w:rPr>
                <w:sz w:val="19"/>
              </w:rPr>
              <w:t xml:space="preserve">3. </w:t>
            </w:r>
          </w:p>
        </w:tc>
        <w:tc>
          <w:tcPr>
            <w:tcW w:w="3425" w:type="dxa"/>
            <w:tcBorders>
              <w:top w:val="single" w:sz="4" w:space="0" w:color="000000"/>
              <w:left w:val="nil"/>
              <w:bottom w:val="single" w:sz="4" w:space="0" w:color="000000"/>
              <w:right w:val="single" w:sz="4" w:space="0" w:color="000000"/>
            </w:tcBorders>
          </w:tcPr>
          <w:p w:rsidR="007B144B" w:rsidRDefault="006A1734">
            <w:pPr>
              <w:spacing w:after="0" w:line="259" w:lineRule="auto"/>
              <w:ind w:left="0" w:firstLine="0"/>
              <w:jc w:val="left"/>
            </w:pPr>
            <w:r>
              <w:rPr>
                <w:sz w:val="20"/>
              </w:rPr>
              <w:t xml:space="preserve">Two (2) sets of electronic copies of the economic and financial analyses in traceable formula format based on the submitted PPP PE Forms </w:t>
            </w:r>
          </w:p>
        </w:tc>
        <w:tc>
          <w:tcPr>
            <w:tcW w:w="1416" w:type="dxa"/>
            <w:tcBorders>
              <w:top w:val="single" w:sz="4" w:space="0" w:color="000000"/>
              <w:left w:val="single" w:sz="4" w:space="0" w:color="000000"/>
              <w:bottom w:val="single" w:sz="4" w:space="0" w:color="000000"/>
              <w:right w:val="single" w:sz="4" w:space="0" w:color="000000"/>
            </w:tcBorders>
          </w:tcPr>
          <w:p w:rsidR="007B144B" w:rsidRDefault="006A1734">
            <w:pPr>
              <w:spacing w:after="0" w:line="259" w:lineRule="auto"/>
              <w:ind w:left="72" w:firstLine="0"/>
              <w:jc w:val="center"/>
            </w:pPr>
            <w:r>
              <w:rPr>
                <w:b/>
                <w:sz w:val="20"/>
              </w:rPr>
              <w:t xml:space="preserve"> </w:t>
            </w:r>
          </w:p>
        </w:tc>
        <w:tc>
          <w:tcPr>
            <w:tcW w:w="1560" w:type="dxa"/>
            <w:tcBorders>
              <w:top w:val="single" w:sz="4" w:space="0" w:color="000000"/>
              <w:left w:val="single" w:sz="4" w:space="0" w:color="000000"/>
              <w:bottom w:val="single" w:sz="4" w:space="0" w:color="000000"/>
              <w:right w:val="single" w:sz="4" w:space="0" w:color="000000"/>
            </w:tcBorders>
          </w:tcPr>
          <w:p w:rsidR="007B144B" w:rsidRDefault="006A1734">
            <w:pPr>
              <w:spacing w:after="0" w:line="259" w:lineRule="auto"/>
              <w:ind w:left="0" w:right="19" w:firstLine="0"/>
              <w:jc w:val="center"/>
            </w:pPr>
            <w:r>
              <w:rPr>
                <w:b/>
                <w:sz w:val="20"/>
              </w:rPr>
              <w:t xml:space="preserve"> </w:t>
            </w:r>
          </w:p>
        </w:tc>
        <w:tc>
          <w:tcPr>
            <w:tcW w:w="2139" w:type="dxa"/>
            <w:tcBorders>
              <w:top w:val="single" w:sz="4" w:space="0" w:color="000000"/>
              <w:left w:val="single" w:sz="4" w:space="0" w:color="000000"/>
              <w:bottom w:val="single" w:sz="4" w:space="0" w:color="000000"/>
              <w:right w:val="single" w:sz="4" w:space="0" w:color="000000"/>
            </w:tcBorders>
            <w:vAlign w:val="center"/>
          </w:tcPr>
          <w:p w:rsidR="007B144B" w:rsidRDefault="006A1734">
            <w:pPr>
              <w:spacing w:after="0" w:line="259" w:lineRule="auto"/>
              <w:ind w:left="149" w:firstLine="0"/>
              <w:jc w:val="left"/>
            </w:pPr>
            <w:r>
              <w:rPr>
                <w:sz w:val="20"/>
              </w:rPr>
              <w:t xml:space="preserve"> </w:t>
            </w:r>
          </w:p>
        </w:tc>
      </w:tr>
      <w:tr w:rsidR="007B144B" w:rsidTr="00711507">
        <w:trPr>
          <w:trHeight w:val="524"/>
        </w:trPr>
        <w:tc>
          <w:tcPr>
            <w:tcW w:w="531" w:type="dxa"/>
            <w:tcBorders>
              <w:top w:val="single" w:sz="4" w:space="0" w:color="000000"/>
              <w:left w:val="single" w:sz="4" w:space="0" w:color="000000"/>
              <w:bottom w:val="single" w:sz="4" w:space="0" w:color="000000"/>
              <w:right w:val="nil"/>
            </w:tcBorders>
          </w:tcPr>
          <w:p w:rsidR="007B144B" w:rsidRDefault="006A1734">
            <w:pPr>
              <w:spacing w:after="0" w:line="259" w:lineRule="auto"/>
              <w:ind w:left="0" w:right="14" w:firstLine="0"/>
              <w:jc w:val="center"/>
            </w:pPr>
            <w:r>
              <w:rPr>
                <w:sz w:val="19"/>
              </w:rPr>
              <w:t xml:space="preserve">4. </w:t>
            </w:r>
          </w:p>
        </w:tc>
        <w:tc>
          <w:tcPr>
            <w:tcW w:w="3425" w:type="dxa"/>
            <w:tcBorders>
              <w:top w:val="single" w:sz="4" w:space="0" w:color="000000"/>
              <w:left w:val="nil"/>
              <w:bottom w:val="single" w:sz="4" w:space="0" w:color="000000"/>
              <w:right w:val="single" w:sz="4" w:space="0" w:color="000000"/>
            </w:tcBorders>
          </w:tcPr>
          <w:p w:rsidR="007B144B" w:rsidRDefault="006A1734">
            <w:pPr>
              <w:spacing w:after="0" w:line="259" w:lineRule="auto"/>
              <w:ind w:left="0" w:firstLine="0"/>
              <w:jc w:val="left"/>
            </w:pPr>
            <w:r>
              <w:rPr>
                <w:sz w:val="20"/>
              </w:rPr>
              <w:t xml:space="preserve">Endorsements by head of oversight/mother department </w:t>
            </w:r>
          </w:p>
        </w:tc>
        <w:tc>
          <w:tcPr>
            <w:tcW w:w="1416" w:type="dxa"/>
            <w:tcBorders>
              <w:top w:val="single" w:sz="4" w:space="0" w:color="000000"/>
              <w:left w:val="single" w:sz="4" w:space="0" w:color="000000"/>
              <w:bottom w:val="single" w:sz="4" w:space="0" w:color="000000"/>
              <w:right w:val="single" w:sz="4" w:space="0" w:color="000000"/>
            </w:tcBorders>
            <w:vAlign w:val="center"/>
          </w:tcPr>
          <w:p w:rsidR="007B144B" w:rsidRDefault="006A1734">
            <w:pPr>
              <w:spacing w:after="0" w:line="259" w:lineRule="auto"/>
              <w:ind w:left="72" w:firstLine="0"/>
              <w:jc w:val="center"/>
            </w:pPr>
            <w:r>
              <w:rPr>
                <w:sz w:val="20"/>
              </w:rPr>
              <w:t xml:space="preserve"> </w:t>
            </w:r>
          </w:p>
        </w:tc>
        <w:tc>
          <w:tcPr>
            <w:tcW w:w="1560" w:type="dxa"/>
            <w:tcBorders>
              <w:top w:val="single" w:sz="4" w:space="0" w:color="000000"/>
              <w:left w:val="single" w:sz="4" w:space="0" w:color="000000"/>
              <w:bottom w:val="single" w:sz="4" w:space="0" w:color="000000"/>
              <w:right w:val="single" w:sz="4" w:space="0" w:color="000000"/>
            </w:tcBorders>
            <w:vAlign w:val="center"/>
          </w:tcPr>
          <w:p w:rsidR="007B144B" w:rsidRDefault="006A1734">
            <w:pPr>
              <w:spacing w:after="0" w:line="259" w:lineRule="auto"/>
              <w:ind w:left="125" w:firstLine="0"/>
              <w:jc w:val="center"/>
            </w:pPr>
            <w:r>
              <w:rPr>
                <w:b/>
                <w:sz w:val="20"/>
              </w:rPr>
              <w:t xml:space="preserve"> </w:t>
            </w:r>
          </w:p>
        </w:tc>
        <w:tc>
          <w:tcPr>
            <w:tcW w:w="2139" w:type="dxa"/>
            <w:tcBorders>
              <w:top w:val="single" w:sz="4" w:space="0" w:color="000000"/>
              <w:left w:val="single" w:sz="4" w:space="0" w:color="000000"/>
              <w:bottom w:val="single" w:sz="4" w:space="0" w:color="000000"/>
              <w:right w:val="single" w:sz="4" w:space="0" w:color="000000"/>
            </w:tcBorders>
            <w:vAlign w:val="center"/>
          </w:tcPr>
          <w:p w:rsidR="007B144B" w:rsidRDefault="006A1734">
            <w:pPr>
              <w:spacing w:after="0" w:line="259" w:lineRule="auto"/>
              <w:ind w:left="149" w:firstLine="0"/>
              <w:jc w:val="left"/>
            </w:pPr>
            <w:r>
              <w:rPr>
                <w:sz w:val="20"/>
              </w:rPr>
              <w:t xml:space="preserve"> </w:t>
            </w:r>
          </w:p>
        </w:tc>
      </w:tr>
      <w:tr w:rsidR="007B144B" w:rsidTr="0066348D">
        <w:trPr>
          <w:trHeight w:val="174"/>
        </w:trPr>
        <w:tc>
          <w:tcPr>
            <w:tcW w:w="531" w:type="dxa"/>
            <w:tcBorders>
              <w:top w:val="single" w:sz="4" w:space="0" w:color="000000"/>
              <w:left w:val="single" w:sz="4" w:space="0" w:color="000000"/>
              <w:bottom w:val="single" w:sz="4" w:space="0" w:color="000000"/>
              <w:right w:val="nil"/>
            </w:tcBorders>
          </w:tcPr>
          <w:p w:rsidR="007B144B" w:rsidRDefault="006A1734">
            <w:pPr>
              <w:spacing w:after="0" w:line="259" w:lineRule="auto"/>
              <w:ind w:left="0" w:right="14" w:firstLine="0"/>
              <w:jc w:val="center"/>
            </w:pPr>
            <w:r>
              <w:rPr>
                <w:sz w:val="19"/>
              </w:rPr>
              <w:t xml:space="preserve">5. </w:t>
            </w:r>
          </w:p>
        </w:tc>
        <w:tc>
          <w:tcPr>
            <w:tcW w:w="3425" w:type="dxa"/>
            <w:tcBorders>
              <w:top w:val="single" w:sz="4" w:space="0" w:color="000000"/>
              <w:left w:val="nil"/>
              <w:bottom w:val="single" w:sz="4" w:space="0" w:color="000000"/>
              <w:right w:val="single" w:sz="4" w:space="0" w:color="000000"/>
            </w:tcBorders>
          </w:tcPr>
          <w:p w:rsidR="007B144B" w:rsidRDefault="006A1734">
            <w:pPr>
              <w:spacing w:after="0" w:line="259" w:lineRule="auto"/>
              <w:ind w:left="0" w:firstLine="0"/>
              <w:jc w:val="left"/>
              <w:rPr>
                <w:sz w:val="20"/>
              </w:rPr>
            </w:pPr>
            <w:r>
              <w:rPr>
                <w:sz w:val="20"/>
              </w:rPr>
              <w:t xml:space="preserve">Environmental Impact Statement (EIS)/ Environmental Compliance </w:t>
            </w:r>
          </w:p>
          <w:p w:rsidR="0066348D" w:rsidRDefault="0066348D" w:rsidP="0066348D">
            <w:pPr>
              <w:spacing w:after="0" w:line="259" w:lineRule="auto"/>
              <w:ind w:left="0" w:firstLine="0"/>
              <w:jc w:val="left"/>
            </w:pPr>
            <w:r>
              <w:rPr>
                <w:sz w:val="20"/>
              </w:rPr>
              <w:t>Certificate/ Certificate of Non-</w:t>
            </w:r>
          </w:p>
          <w:p w:rsidR="0066348D" w:rsidRDefault="0066348D" w:rsidP="0066348D">
            <w:pPr>
              <w:spacing w:after="0" w:line="259" w:lineRule="auto"/>
              <w:ind w:left="0" w:firstLine="0"/>
              <w:jc w:val="left"/>
            </w:pPr>
            <w:r>
              <w:rPr>
                <w:sz w:val="20"/>
              </w:rPr>
              <w:lastRenderedPageBreak/>
              <w:t>Coverage</w:t>
            </w:r>
            <w:r>
              <w:rPr>
                <w:rStyle w:val="FootnoteReference"/>
                <w:sz w:val="20"/>
              </w:rPr>
              <w:footnoteReference w:id="3"/>
            </w:r>
          </w:p>
        </w:tc>
        <w:tc>
          <w:tcPr>
            <w:tcW w:w="1416" w:type="dxa"/>
            <w:tcBorders>
              <w:top w:val="single" w:sz="4" w:space="0" w:color="000000"/>
              <w:left w:val="single" w:sz="4" w:space="0" w:color="000000"/>
              <w:bottom w:val="single" w:sz="4" w:space="0" w:color="000000"/>
              <w:right w:val="single" w:sz="4" w:space="0" w:color="000000"/>
            </w:tcBorders>
            <w:vAlign w:val="center"/>
          </w:tcPr>
          <w:p w:rsidR="007B144B" w:rsidRDefault="006A1734">
            <w:pPr>
              <w:spacing w:after="0" w:line="259" w:lineRule="auto"/>
              <w:ind w:left="72" w:firstLine="0"/>
              <w:jc w:val="center"/>
            </w:pPr>
            <w:r>
              <w:rPr>
                <w:b/>
                <w:sz w:val="20"/>
              </w:rPr>
              <w:lastRenderedPageBreak/>
              <w:t xml:space="preserve"> </w:t>
            </w:r>
          </w:p>
        </w:tc>
        <w:tc>
          <w:tcPr>
            <w:tcW w:w="1560" w:type="dxa"/>
            <w:tcBorders>
              <w:top w:val="single" w:sz="4" w:space="0" w:color="000000"/>
              <w:left w:val="single" w:sz="4" w:space="0" w:color="000000"/>
              <w:bottom w:val="single" w:sz="4" w:space="0" w:color="000000"/>
              <w:right w:val="single" w:sz="4" w:space="0" w:color="000000"/>
            </w:tcBorders>
            <w:vAlign w:val="center"/>
          </w:tcPr>
          <w:p w:rsidR="007B144B" w:rsidRDefault="006A1734">
            <w:pPr>
              <w:spacing w:after="0" w:line="259" w:lineRule="auto"/>
              <w:ind w:left="0" w:right="19" w:firstLine="0"/>
              <w:jc w:val="center"/>
            </w:pPr>
            <w:r>
              <w:rPr>
                <w:b/>
                <w:sz w:val="20"/>
              </w:rPr>
              <w:t xml:space="preserve"> </w:t>
            </w:r>
          </w:p>
        </w:tc>
        <w:tc>
          <w:tcPr>
            <w:tcW w:w="2139" w:type="dxa"/>
            <w:tcBorders>
              <w:top w:val="single" w:sz="4" w:space="0" w:color="000000"/>
              <w:left w:val="single" w:sz="4" w:space="0" w:color="000000"/>
              <w:bottom w:val="single" w:sz="4" w:space="0" w:color="000000"/>
              <w:right w:val="single" w:sz="4" w:space="0" w:color="000000"/>
            </w:tcBorders>
            <w:vAlign w:val="center"/>
          </w:tcPr>
          <w:p w:rsidR="007B144B" w:rsidRDefault="006A1734">
            <w:pPr>
              <w:spacing w:after="0" w:line="259" w:lineRule="auto"/>
              <w:ind w:left="149" w:firstLine="0"/>
              <w:jc w:val="left"/>
            </w:pPr>
            <w:r>
              <w:rPr>
                <w:sz w:val="20"/>
              </w:rPr>
              <w:t xml:space="preserve"> </w:t>
            </w:r>
          </w:p>
        </w:tc>
      </w:tr>
      <w:tr w:rsidR="007B144B" w:rsidTr="0066348D">
        <w:tblPrEx>
          <w:tblCellMar>
            <w:top w:w="2" w:type="dxa"/>
            <w:left w:w="58" w:type="dxa"/>
            <w:right w:w="0" w:type="dxa"/>
          </w:tblCellMar>
        </w:tblPrEx>
        <w:trPr>
          <w:trHeight w:val="118"/>
        </w:trPr>
        <w:tc>
          <w:tcPr>
            <w:tcW w:w="3956" w:type="dxa"/>
            <w:gridSpan w:val="2"/>
            <w:tcBorders>
              <w:top w:val="single" w:sz="4" w:space="0" w:color="000000"/>
              <w:left w:val="single" w:sz="4" w:space="0" w:color="000000"/>
              <w:bottom w:val="single" w:sz="4" w:space="0" w:color="000000"/>
              <w:right w:val="single" w:sz="4" w:space="0" w:color="000000"/>
            </w:tcBorders>
            <w:vAlign w:val="center"/>
          </w:tcPr>
          <w:p w:rsidR="007B144B" w:rsidRDefault="006A1734" w:rsidP="0066348D">
            <w:pPr>
              <w:spacing w:after="0" w:line="259" w:lineRule="auto"/>
              <w:ind w:left="113" w:firstLine="0"/>
              <w:jc w:val="left"/>
            </w:pPr>
            <w:r>
              <w:rPr>
                <w:sz w:val="19"/>
              </w:rPr>
              <w:lastRenderedPageBreak/>
              <w:t xml:space="preserve">6. </w:t>
            </w:r>
            <w:r>
              <w:rPr>
                <w:sz w:val="20"/>
              </w:rPr>
              <w:t>DOF-CAG review for GOCC projects</w:t>
            </w:r>
            <w:r w:rsidR="0066348D">
              <w:rPr>
                <w:rStyle w:val="FootnoteReference"/>
                <w:sz w:val="20"/>
              </w:rPr>
              <w:footnoteReference w:id="4"/>
            </w:r>
          </w:p>
        </w:tc>
        <w:tc>
          <w:tcPr>
            <w:tcW w:w="1416" w:type="dxa"/>
            <w:tcBorders>
              <w:top w:val="single" w:sz="4" w:space="0" w:color="000000"/>
              <w:left w:val="single" w:sz="4" w:space="0" w:color="000000"/>
              <w:bottom w:val="single" w:sz="4" w:space="0" w:color="000000"/>
              <w:right w:val="single" w:sz="4" w:space="0" w:color="000000"/>
            </w:tcBorders>
          </w:tcPr>
          <w:p w:rsidR="007B144B" w:rsidRDefault="006A1734">
            <w:pPr>
              <w:spacing w:after="0" w:line="259" w:lineRule="auto"/>
              <w:ind w:left="0" w:right="3" w:firstLine="0"/>
              <w:jc w:val="center"/>
            </w:pPr>
            <w:r>
              <w:rPr>
                <w:b/>
                <w:sz w:val="20"/>
              </w:rPr>
              <w:t xml:space="preserve"> </w:t>
            </w:r>
          </w:p>
        </w:tc>
        <w:tc>
          <w:tcPr>
            <w:tcW w:w="1560" w:type="dxa"/>
            <w:tcBorders>
              <w:top w:val="single" w:sz="4" w:space="0" w:color="000000"/>
              <w:left w:val="single" w:sz="4" w:space="0" w:color="000000"/>
              <w:bottom w:val="single" w:sz="4" w:space="0" w:color="000000"/>
              <w:right w:val="single" w:sz="4" w:space="0" w:color="000000"/>
            </w:tcBorders>
          </w:tcPr>
          <w:p w:rsidR="007B144B" w:rsidRDefault="006A1734">
            <w:pPr>
              <w:spacing w:after="0" w:line="259" w:lineRule="auto"/>
              <w:ind w:left="0" w:right="93" w:firstLine="0"/>
              <w:jc w:val="center"/>
            </w:pPr>
            <w:r>
              <w:rPr>
                <w:b/>
                <w:sz w:val="20"/>
              </w:rPr>
              <w:t xml:space="preserve"> </w:t>
            </w:r>
          </w:p>
        </w:tc>
        <w:tc>
          <w:tcPr>
            <w:tcW w:w="2139" w:type="dxa"/>
            <w:tcBorders>
              <w:top w:val="single" w:sz="4" w:space="0" w:color="000000"/>
              <w:left w:val="single" w:sz="4" w:space="0" w:color="000000"/>
              <w:bottom w:val="single" w:sz="4" w:space="0" w:color="000000"/>
              <w:right w:val="single" w:sz="4" w:space="0" w:color="000000"/>
            </w:tcBorders>
          </w:tcPr>
          <w:p w:rsidR="007B144B" w:rsidRDefault="006A1734">
            <w:pPr>
              <w:spacing w:after="0" w:line="259" w:lineRule="auto"/>
              <w:ind w:left="91" w:firstLine="0"/>
              <w:jc w:val="left"/>
            </w:pPr>
            <w:r>
              <w:rPr>
                <w:sz w:val="20"/>
              </w:rPr>
              <w:t xml:space="preserve"> </w:t>
            </w:r>
          </w:p>
        </w:tc>
      </w:tr>
      <w:tr w:rsidR="007B144B" w:rsidTr="0066348D">
        <w:tblPrEx>
          <w:tblCellMar>
            <w:top w:w="2" w:type="dxa"/>
            <w:left w:w="58" w:type="dxa"/>
            <w:right w:w="0" w:type="dxa"/>
          </w:tblCellMar>
        </w:tblPrEx>
        <w:trPr>
          <w:trHeight w:val="240"/>
        </w:trPr>
        <w:tc>
          <w:tcPr>
            <w:tcW w:w="3956" w:type="dxa"/>
            <w:gridSpan w:val="2"/>
            <w:tcBorders>
              <w:top w:val="single" w:sz="4" w:space="0" w:color="000000"/>
              <w:left w:val="single" w:sz="4" w:space="0" w:color="000000"/>
              <w:bottom w:val="single" w:sz="4" w:space="0" w:color="000000"/>
              <w:right w:val="single" w:sz="4" w:space="0" w:color="000000"/>
            </w:tcBorders>
          </w:tcPr>
          <w:p w:rsidR="007B144B" w:rsidRDefault="006A1734" w:rsidP="0066348D">
            <w:pPr>
              <w:spacing w:after="0" w:line="259" w:lineRule="auto"/>
              <w:ind w:left="113" w:firstLine="0"/>
              <w:jc w:val="left"/>
            </w:pPr>
            <w:r>
              <w:rPr>
                <w:sz w:val="19"/>
              </w:rPr>
              <w:t xml:space="preserve">7. </w:t>
            </w:r>
            <w:r>
              <w:rPr>
                <w:sz w:val="20"/>
              </w:rPr>
              <w:t>Location map</w:t>
            </w:r>
            <w:r w:rsidR="0066348D">
              <w:rPr>
                <w:rStyle w:val="FootnoteReference"/>
                <w:sz w:val="20"/>
              </w:rPr>
              <w:footnoteReference w:id="5"/>
            </w:r>
            <w:r>
              <w:rPr>
                <w:sz w:val="20"/>
              </w:rPr>
              <w:t xml:space="preserve"> (with e-copy) </w:t>
            </w:r>
          </w:p>
        </w:tc>
        <w:tc>
          <w:tcPr>
            <w:tcW w:w="1416" w:type="dxa"/>
            <w:tcBorders>
              <w:top w:val="single" w:sz="4" w:space="0" w:color="000000"/>
              <w:left w:val="single" w:sz="4" w:space="0" w:color="000000"/>
              <w:bottom w:val="single" w:sz="4" w:space="0" w:color="000000"/>
              <w:right w:val="single" w:sz="4" w:space="0" w:color="000000"/>
            </w:tcBorders>
          </w:tcPr>
          <w:p w:rsidR="007B144B" w:rsidRDefault="006A1734">
            <w:pPr>
              <w:spacing w:after="0" w:line="259" w:lineRule="auto"/>
              <w:ind w:left="0" w:right="3" w:firstLine="0"/>
              <w:jc w:val="center"/>
            </w:pPr>
            <w:r>
              <w:rPr>
                <w:sz w:val="20"/>
              </w:rPr>
              <w:t xml:space="preserve"> </w:t>
            </w:r>
          </w:p>
        </w:tc>
        <w:tc>
          <w:tcPr>
            <w:tcW w:w="1560" w:type="dxa"/>
            <w:tcBorders>
              <w:top w:val="single" w:sz="4" w:space="0" w:color="000000"/>
              <w:left w:val="single" w:sz="4" w:space="0" w:color="000000"/>
              <w:bottom w:val="single" w:sz="4" w:space="0" w:color="000000"/>
              <w:right w:val="single" w:sz="4" w:space="0" w:color="000000"/>
            </w:tcBorders>
          </w:tcPr>
          <w:p w:rsidR="007B144B" w:rsidRDefault="006A1734">
            <w:pPr>
              <w:spacing w:after="0" w:line="259" w:lineRule="auto"/>
              <w:ind w:left="0" w:firstLine="0"/>
              <w:jc w:val="left"/>
            </w:pPr>
            <w:r>
              <w:rPr>
                <w:sz w:val="20"/>
              </w:rPr>
              <w:t xml:space="preserve"> </w:t>
            </w:r>
          </w:p>
        </w:tc>
        <w:tc>
          <w:tcPr>
            <w:tcW w:w="2139" w:type="dxa"/>
            <w:tcBorders>
              <w:top w:val="single" w:sz="4" w:space="0" w:color="000000"/>
              <w:left w:val="single" w:sz="4" w:space="0" w:color="000000"/>
              <w:bottom w:val="single" w:sz="4" w:space="0" w:color="000000"/>
              <w:right w:val="single" w:sz="4" w:space="0" w:color="000000"/>
            </w:tcBorders>
          </w:tcPr>
          <w:p w:rsidR="007B144B" w:rsidRDefault="006A1734">
            <w:pPr>
              <w:spacing w:after="0" w:line="259" w:lineRule="auto"/>
              <w:ind w:left="91" w:firstLine="0"/>
              <w:jc w:val="left"/>
            </w:pPr>
            <w:r>
              <w:rPr>
                <w:sz w:val="20"/>
              </w:rPr>
              <w:t xml:space="preserve"> </w:t>
            </w:r>
          </w:p>
        </w:tc>
      </w:tr>
      <w:tr w:rsidR="007B144B" w:rsidTr="0066348D">
        <w:tblPrEx>
          <w:tblCellMar>
            <w:top w:w="2" w:type="dxa"/>
            <w:left w:w="58" w:type="dxa"/>
            <w:right w:w="0" w:type="dxa"/>
          </w:tblCellMar>
        </w:tblPrEx>
        <w:trPr>
          <w:trHeight w:val="1159"/>
        </w:trPr>
        <w:tc>
          <w:tcPr>
            <w:tcW w:w="3956" w:type="dxa"/>
            <w:gridSpan w:val="2"/>
            <w:tcBorders>
              <w:top w:val="single" w:sz="4" w:space="0" w:color="000000"/>
              <w:left w:val="single" w:sz="4" w:space="0" w:color="000000"/>
              <w:bottom w:val="single" w:sz="4" w:space="0" w:color="000000"/>
              <w:right w:val="single" w:sz="4" w:space="0" w:color="000000"/>
            </w:tcBorders>
          </w:tcPr>
          <w:p w:rsidR="007B144B" w:rsidRDefault="006A1734" w:rsidP="0066348D">
            <w:pPr>
              <w:spacing w:after="0" w:line="259" w:lineRule="auto"/>
              <w:ind w:left="280" w:right="84" w:hanging="167"/>
              <w:jc w:val="left"/>
            </w:pPr>
            <w:r>
              <w:rPr>
                <w:sz w:val="19"/>
              </w:rPr>
              <w:t xml:space="preserve">8. </w:t>
            </w:r>
            <w:r>
              <w:rPr>
                <w:sz w:val="20"/>
              </w:rPr>
              <w:t>R</w:t>
            </w:r>
            <w:r w:rsidR="0066348D">
              <w:rPr>
                <w:sz w:val="20"/>
              </w:rPr>
              <w:t xml:space="preserve">OW acquisition and resettlement </w:t>
            </w:r>
            <w:r>
              <w:rPr>
                <w:sz w:val="20"/>
              </w:rPr>
              <w:t>action plan</w:t>
            </w:r>
            <w:r w:rsidR="0066348D">
              <w:rPr>
                <w:rStyle w:val="FootnoteReference"/>
                <w:sz w:val="20"/>
              </w:rPr>
              <w:footnoteReference w:id="6"/>
            </w:r>
            <w:r>
              <w:rPr>
                <w:sz w:val="20"/>
              </w:rPr>
              <w:t xml:space="preserve"> </w:t>
            </w:r>
            <w:r w:rsidR="0066348D">
              <w:rPr>
                <w:sz w:val="20"/>
              </w:rPr>
              <w:t xml:space="preserve">(implementation risk; </w:t>
            </w:r>
            <w:r>
              <w:rPr>
                <w:sz w:val="20"/>
              </w:rPr>
              <w:t>implem</w:t>
            </w:r>
            <w:r w:rsidR="0066348D">
              <w:rPr>
                <w:sz w:val="20"/>
              </w:rPr>
              <w:t xml:space="preserve">enting agency to provide a good </w:t>
            </w:r>
            <w:r>
              <w:rPr>
                <w:sz w:val="20"/>
              </w:rPr>
              <w:t>de</w:t>
            </w:r>
            <w:r w:rsidR="0066348D">
              <w:rPr>
                <w:sz w:val="20"/>
              </w:rPr>
              <w:t xml:space="preserve">scription and the extent of the </w:t>
            </w:r>
            <w:r>
              <w:rPr>
                <w:sz w:val="20"/>
              </w:rPr>
              <w:t xml:space="preserve">project’s ROW cost) </w:t>
            </w:r>
          </w:p>
        </w:tc>
        <w:tc>
          <w:tcPr>
            <w:tcW w:w="1416" w:type="dxa"/>
            <w:tcBorders>
              <w:top w:val="single" w:sz="4" w:space="0" w:color="000000"/>
              <w:left w:val="single" w:sz="4" w:space="0" w:color="000000"/>
              <w:bottom w:val="single" w:sz="4" w:space="0" w:color="000000"/>
              <w:right w:val="single" w:sz="4" w:space="0" w:color="000000"/>
            </w:tcBorders>
            <w:vAlign w:val="center"/>
          </w:tcPr>
          <w:p w:rsidR="007B144B" w:rsidRDefault="006A1734">
            <w:pPr>
              <w:spacing w:after="0" w:line="259" w:lineRule="auto"/>
              <w:ind w:left="0" w:right="3" w:firstLine="0"/>
              <w:jc w:val="center"/>
            </w:pPr>
            <w:r>
              <w:rPr>
                <w:b/>
                <w:sz w:val="20"/>
              </w:rPr>
              <w:t xml:space="preserve"> </w:t>
            </w:r>
          </w:p>
        </w:tc>
        <w:tc>
          <w:tcPr>
            <w:tcW w:w="1560" w:type="dxa"/>
            <w:tcBorders>
              <w:top w:val="single" w:sz="4" w:space="0" w:color="000000"/>
              <w:left w:val="single" w:sz="4" w:space="0" w:color="000000"/>
              <w:bottom w:val="single" w:sz="4" w:space="0" w:color="000000"/>
              <w:right w:val="single" w:sz="4" w:space="0" w:color="000000"/>
            </w:tcBorders>
            <w:vAlign w:val="center"/>
          </w:tcPr>
          <w:p w:rsidR="007B144B" w:rsidRDefault="006A1734">
            <w:pPr>
              <w:spacing w:after="0" w:line="259" w:lineRule="auto"/>
              <w:ind w:left="0" w:right="93" w:firstLine="0"/>
              <w:jc w:val="center"/>
            </w:pPr>
            <w:r>
              <w:rPr>
                <w:b/>
                <w:sz w:val="20"/>
              </w:rPr>
              <w:t xml:space="preserve"> </w:t>
            </w:r>
          </w:p>
        </w:tc>
        <w:tc>
          <w:tcPr>
            <w:tcW w:w="2139" w:type="dxa"/>
            <w:tcBorders>
              <w:top w:val="single" w:sz="4" w:space="0" w:color="000000"/>
              <w:left w:val="single" w:sz="4" w:space="0" w:color="000000"/>
              <w:bottom w:val="single" w:sz="4" w:space="0" w:color="000000"/>
              <w:right w:val="single" w:sz="4" w:space="0" w:color="000000"/>
            </w:tcBorders>
            <w:vAlign w:val="center"/>
          </w:tcPr>
          <w:p w:rsidR="007B144B" w:rsidRDefault="006A1734">
            <w:pPr>
              <w:spacing w:after="0" w:line="259" w:lineRule="auto"/>
              <w:ind w:left="91" w:firstLine="0"/>
              <w:jc w:val="left"/>
            </w:pPr>
            <w:r>
              <w:rPr>
                <w:sz w:val="20"/>
              </w:rPr>
              <w:t xml:space="preserve"> </w:t>
            </w:r>
          </w:p>
        </w:tc>
      </w:tr>
      <w:tr w:rsidR="007B144B" w:rsidTr="0066348D">
        <w:tblPrEx>
          <w:tblCellMar>
            <w:top w:w="2" w:type="dxa"/>
            <w:left w:w="58" w:type="dxa"/>
            <w:right w:w="0" w:type="dxa"/>
          </w:tblCellMar>
        </w:tblPrEx>
        <w:trPr>
          <w:trHeight w:val="55"/>
        </w:trPr>
        <w:tc>
          <w:tcPr>
            <w:tcW w:w="3956" w:type="dxa"/>
            <w:gridSpan w:val="2"/>
            <w:tcBorders>
              <w:top w:val="single" w:sz="4" w:space="0" w:color="000000"/>
              <w:left w:val="single" w:sz="4" w:space="0" w:color="000000"/>
              <w:bottom w:val="single" w:sz="4" w:space="0" w:color="000000"/>
              <w:right w:val="single" w:sz="4" w:space="0" w:color="000000"/>
            </w:tcBorders>
          </w:tcPr>
          <w:p w:rsidR="007B144B" w:rsidRDefault="006A1734">
            <w:pPr>
              <w:spacing w:after="0" w:line="259" w:lineRule="auto"/>
              <w:ind w:left="113" w:firstLine="0"/>
              <w:jc w:val="left"/>
            </w:pPr>
            <w:r>
              <w:rPr>
                <w:sz w:val="19"/>
              </w:rPr>
              <w:t xml:space="preserve">9. </w:t>
            </w:r>
            <w:r>
              <w:rPr>
                <w:sz w:val="20"/>
              </w:rPr>
              <w:t xml:space="preserve">ICC Project Evaluation Matrix </w:t>
            </w:r>
          </w:p>
        </w:tc>
        <w:tc>
          <w:tcPr>
            <w:tcW w:w="1416" w:type="dxa"/>
            <w:tcBorders>
              <w:top w:val="single" w:sz="4" w:space="0" w:color="000000"/>
              <w:left w:val="single" w:sz="4" w:space="0" w:color="000000"/>
              <w:bottom w:val="single" w:sz="4" w:space="0" w:color="000000"/>
              <w:right w:val="single" w:sz="4" w:space="0" w:color="000000"/>
            </w:tcBorders>
          </w:tcPr>
          <w:p w:rsidR="007B144B" w:rsidRDefault="006A1734">
            <w:pPr>
              <w:spacing w:after="0" w:line="259" w:lineRule="auto"/>
              <w:ind w:left="0" w:right="3" w:firstLine="0"/>
              <w:jc w:val="center"/>
            </w:pPr>
            <w:r>
              <w:rPr>
                <w:b/>
                <w:sz w:val="20"/>
              </w:rPr>
              <w:t xml:space="preserve"> </w:t>
            </w:r>
          </w:p>
        </w:tc>
        <w:tc>
          <w:tcPr>
            <w:tcW w:w="1560" w:type="dxa"/>
            <w:tcBorders>
              <w:top w:val="single" w:sz="4" w:space="0" w:color="000000"/>
              <w:left w:val="single" w:sz="4" w:space="0" w:color="000000"/>
              <w:bottom w:val="single" w:sz="4" w:space="0" w:color="000000"/>
              <w:right w:val="single" w:sz="4" w:space="0" w:color="000000"/>
            </w:tcBorders>
          </w:tcPr>
          <w:p w:rsidR="007B144B" w:rsidRDefault="006A1734">
            <w:pPr>
              <w:spacing w:after="0" w:line="259" w:lineRule="auto"/>
              <w:ind w:left="0" w:right="93" w:firstLine="0"/>
              <w:jc w:val="center"/>
            </w:pPr>
            <w:r>
              <w:rPr>
                <w:b/>
                <w:sz w:val="20"/>
              </w:rPr>
              <w:t xml:space="preserve"> </w:t>
            </w:r>
          </w:p>
        </w:tc>
        <w:tc>
          <w:tcPr>
            <w:tcW w:w="2139" w:type="dxa"/>
            <w:tcBorders>
              <w:top w:val="single" w:sz="4" w:space="0" w:color="000000"/>
              <w:left w:val="single" w:sz="4" w:space="0" w:color="000000"/>
              <w:bottom w:val="single" w:sz="4" w:space="0" w:color="000000"/>
              <w:right w:val="single" w:sz="4" w:space="0" w:color="000000"/>
            </w:tcBorders>
          </w:tcPr>
          <w:p w:rsidR="007B144B" w:rsidRDefault="006A1734">
            <w:pPr>
              <w:spacing w:after="0" w:line="259" w:lineRule="auto"/>
              <w:ind w:left="91" w:firstLine="0"/>
              <w:jc w:val="left"/>
            </w:pPr>
            <w:r>
              <w:rPr>
                <w:sz w:val="20"/>
              </w:rPr>
              <w:t xml:space="preserve"> </w:t>
            </w:r>
          </w:p>
        </w:tc>
      </w:tr>
      <w:tr w:rsidR="007B144B" w:rsidTr="0066348D">
        <w:tblPrEx>
          <w:tblCellMar>
            <w:top w:w="2" w:type="dxa"/>
            <w:left w:w="58" w:type="dxa"/>
            <w:right w:w="0" w:type="dxa"/>
          </w:tblCellMar>
        </w:tblPrEx>
        <w:trPr>
          <w:trHeight w:val="470"/>
        </w:trPr>
        <w:tc>
          <w:tcPr>
            <w:tcW w:w="3956" w:type="dxa"/>
            <w:gridSpan w:val="2"/>
            <w:tcBorders>
              <w:top w:val="single" w:sz="4" w:space="0" w:color="000000"/>
              <w:left w:val="single" w:sz="4" w:space="0" w:color="000000"/>
              <w:bottom w:val="single" w:sz="4" w:space="0" w:color="000000"/>
              <w:right w:val="single" w:sz="4" w:space="0" w:color="000000"/>
            </w:tcBorders>
          </w:tcPr>
          <w:p w:rsidR="007B144B" w:rsidRDefault="006A1734" w:rsidP="0066348D">
            <w:pPr>
              <w:spacing w:after="0" w:line="259" w:lineRule="auto"/>
              <w:ind w:left="370" w:hanging="360"/>
              <w:jc w:val="left"/>
            </w:pPr>
            <w:r>
              <w:rPr>
                <w:sz w:val="19"/>
              </w:rPr>
              <w:t xml:space="preserve">10. </w:t>
            </w:r>
            <w:r>
              <w:rPr>
                <w:sz w:val="20"/>
              </w:rPr>
              <w:t>Proj</w:t>
            </w:r>
            <w:r w:rsidR="0066348D">
              <w:rPr>
                <w:sz w:val="20"/>
              </w:rPr>
              <w:t xml:space="preserve">ect context in the Department’s </w:t>
            </w:r>
            <w:r>
              <w:rPr>
                <w:sz w:val="20"/>
              </w:rPr>
              <w:t>overall strategy/program</w:t>
            </w:r>
            <w:r w:rsidR="0066348D">
              <w:rPr>
                <w:rStyle w:val="FootnoteReference"/>
                <w:sz w:val="20"/>
              </w:rPr>
              <w:footnoteReference w:id="7"/>
            </w:r>
            <w:r>
              <w:rPr>
                <w:sz w:val="20"/>
              </w:rPr>
              <w:t xml:space="preserve"> </w:t>
            </w:r>
          </w:p>
        </w:tc>
        <w:tc>
          <w:tcPr>
            <w:tcW w:w="1416" w:type="dxa"/>
            <w:tcBorders>
              <w:top w:val="single" w:sz="4" w:space="0" w:color="000000"/>
              <w:left w:val="single" w:sz="4" w:space="0" w:color="000000"/>
              <w:bottom w:val="single" w:sz="4" w:space="0" w:color="000000"/>
              <w:right w:val="single" w:sz="4" w:space="0" w:color="000000"/>
            </w:tcBorders>
            <w:vAlign w:val="center"/>
          </w:tcPr>
          <w:p w:rsidR="007B144B" w:rsidRDefault="006A1734">
            <w:pPr>
              <w:spacing w:after="0" w:line="259" w:lineRule="auto"/>
              <w:ind w:left="0" w:right="3" w:firstLine="0"/>
              <w:jc w:val="center"/>
            </w:pPr>
            <w:r>
              <w:rPr>
                <w:sz w:val="20"/>
              </w:rPr>
              <w:t xml:space="preserve"> </w:t>
            </w:r>
          </w:p>
        </w:tc>
        <w:tc>
          <w:tcPr>
            <w:tcW w:w="1560" w:type="dxa"/>
            <w:tcBorders>
              <w:top w:val="single" w:sz="4" w:space="0" w:color="000000"/>
              <w:left w:val="single" w:sz="4" w:space="0" w:color="000000"/>
              <w:bottom w:val="single" w:sz="4" w:space="0" w:color="000000"/>
              <w:right w:val="single" w:sz="4" w:space="0" w:color="000000"/>
            </w:tcBorders>
            <w:vAlign w:val="center"/>
          </w:tcPr>
          <w:p w:rsidR="007B144B" w:rsidRDefault="006A1734">
            <w:pPr>
              <w:spacing w:after="0" w:line="259" w:lineRule="auto"/>
              <w:ind w:left="0" w:right="93" w:firstLine="0"/>
              <w:jc w:val="center"/>
            </w:pPr>
            <w:r>
              <w:rPr>
                <w:sz w:val="20"/>
              </w:rPr>
              <w:t xml:space="preserve"> </w:t>
            </w:r>
          </w:p>
        </w:tc>
        <w:tc>
          <w:tcPr>
            <w:tcW w:w="2139" w:type="dxa"/>
            <w:tcBorders>
              <w:top w:val="single" w:sz="4" w:space="0" w:color="000000"/>
              <w:left w:val="single" w:sz="4" w:space="0" w:color="000000"/>
              <w:bottom w:val="single" w:sz="4" w:space="0" w:color="000000"/>
              <w:right w:val="single" w:sz="4" w:space="0" w:color="000000"/>
            </w:tcBorders>
            <w:vAlign w:val="center"/>
          </w:tcPr>
          <w:p w:rsidR="007B144B" w:rsidRDefault="006A1734">
            <w:pPr>
              <w:spacing w:after="0" w:line="259" w:lineRule="auto"/>
              <w:ind w:left="91" w:firstLine="0"/>
              <w:jc w:val="left"/>
            </w:pPr>
            <w:r>
              <w:rPr>
                <w:sz w:val="20"/>
              </w:rPr>
              <w:t xml:space="preserve"> </w:t>
            </w:r>
          </w:p>
        </w:tc>
      </w:tr>
      <w:tr w:rsidR="007B144B" w:rsidTr="0066348D">
        <w:tblPrEx>
          <w:tblCellMar>
            <w:top w:w="2" w:type="dxa"/>
            <w:left w:w="58" w:type="dxa"/>
            <w:right w:w="0" w:type="dxa"/>
          </w:tblCellMar>
        </w:tblPrEx>
        <w:trPr>
          <w:trHeight w:val="370"/>
        </w:trPr>
        <w:tc>
          <w:tcPr>
            <w:tcW w:w="3956" w:type="dxa"/>
            <w:gridSpan w:val="2"/>
            <w:tcBorders>
              <w:top w:val="single" w:sz="4" w:space="0" w:color="000000"/>
              <w:left w:val="single" w:sz="4" w:space="0" w:color="000000"/>
              <w:bottom w:val="single" w:sz="4" w:space="0" w:color="000000"/>
              <w:right w:val="single" w:sz="4" w:space="0" w:color="000000"/>
            </w:tcBorders>
          </w:tcPr>
          <w:p w:rsidR="007B144B" w:rsidRDefault="006A1734" w:rsidP="0066348D">
            <w:pPr>
              <w:spacing w:after="0" w:line="259" w:lineRule="auto"/>
              <w:ind w:left="370" w:hanging="360"/>
              <w:jc w:val="left"/>
            </w:pPr>
            <w:r>
              <w:rPr>
                <w:sz w:val="19"/>
              </w:rPr>
              <w:t xml:space="preserve">11. </w:t>
            </w:r>
            <w:r w:rsidR="0066348D">
              <w:rPr>
                <w:sz w:val="20"/>
              </w:rPr>
              <w:t xml:space="preserve">Information on job </w:t>
            </w:r>
            <w:r>
              <w:rPr>
                <w:sz w:val="20"/>
              </w:rPr>
              <w:t>cr</w:t>
            </w:r>
            <w:r w:rsidR="0066348D">
              <w:rPr>
                <w:sz w:val="20"/>
              </w:rPr>
              <w:t xml:space="preserve">eation/employment impact of the </w:t>
            </w:r>
            <w:r>
              <w:rPr>
                <w:sz w:val="20"/>
              </w:rPr>
              <w:t xml:space="preserve">project </w:t>
            </w:r>
          </w:p>
        </w:tc>
        <w:tc>
          <w:tcPr>
            <w:tcW w:w="1416" w:type="dxa"/>
            <w:tcBorders>
              <w:top w:val="single" w:sz="4" w:space="0" w:color="000000"/>
              <w:left w:val="single" w:sz="4" w:space="0" w:color="000000"/>
              <w:bottom w:val="single" w:sz="4" w:space="0" w:color="000000"/>
              <w:right w:val="single" w:sz="4" w:space="0" w:color="000000"/>
            </w:tcBorders>
            <w:vAlign w:val="center"/>
          </w:tcPr>
          <w:p w:rsidR="007B144B" w:rsidRDefault="006A1734">
            <w:pPr>
              <w:spacing w:after="0" w:line="259" w:lineRule="auto"/>
              <w:ind w:left="0" w:right="3" w:firstLine="0"/>
              <w:jc w:val="center"/>
            </w:pPr>
            <w:r>
              <w:rPr>
                <w:b/>
                <w:sz w:val="20"/>
              </w:rPr>
              <w:t xml:space="preserve"> </w:t>
            </w:r>
          </w:p>
        </w:tc>
        <w:tc>
          <w:tcPr>
            <w:tcW w:w="1560" w:type="dxa"/>
            <w:tcBorders>
              <w:top w:val="single" w:sz="4" w:space="0" w:color="000000"/>
              <w:left w:val="single" w:sz="4" w:space="0" w:color="000000"/>
              <w:bottom w:val="single" w:sz="4" w:space="0" w:color="000000"/>
              <w:right w:val="single" w:sz="4" w:space="0" w:color="000000"/>
            </w:tcBorders>
            <w:vAlign w:val="center"/>
          </w:tcPr>
          <w:p w:rsidR="007B144B" w:rsidRDefault="006A1734">
            <w:pPr>
              <w:spacing w:after="0" w:line="259" w:lineRule="auto"/>
              <w:ind w:left="0" w:right="93" w:firstLine="0"/>
              <w:jc w:val="center"/>
            </w:pPr>
            <w:r>
              <w:rPr>
                <w:b/>
                <w:sz w:val="20"/>
              </w:rPr>
              <w:t xml:space="preserve"> </w:t>
            </w:r>
          </w:p>
        </w:tc>
        <w:tc>
          <w:tcPr>
            <w:tcW w:w="2139" w:type="dxa"/>
            <w:tcBorders>
              <w:top w:val="single" w:sz="4" w:space="0" w:color="000000"/>
              <w:left w:val="single" w:sz="4" w:space="0" w:color="000000"/>
              <w:bottom w:val="single" w:sz="4" w:space="0" w:color="000000"/>
              <w:right w:val="single" w:sz="4" w:space="0" w:color="000000"/>
            </w:tcBorders>
            <w:vAlign w:val="center"/>
          </w:tcPr>
          <w:p w:rsidR="007B144B" w:rsidRDefault="006A1734">
            <w:pPr>
              <w:spacing w:after="0" w:line="259" w:lineRule="auto"/>
              <w:ind w:left="91" w:firstLine="0"/>
              <w:jc w:val="left"/>
            </w:pPr>
            <w:r>
              <w:rPr>
                <w:sz w:val="20"/>
              </w:rPr>
              <w:t xml:space="preserve"> </w:t>
            </w:r>
          </w:p>
        </w:tc>
      </w:tr>
      <w:tr w:rsidR="007B144B" w:rsidTr="0066348D">
        <w:tblPrEx>
          <w:tblCellMar>
            <w:top w:w="2" w:type="dxa"/>
            <w:left w:w="58" w:type="dxa"/>
            <w:right w:w="0" w:type="dxa"/>
          </w:tblCellMar>
        </w:tblPrEx>
        <w:trPr>
          <w:trHeight w:val="217"/>
        </w:trPr>
        <w:tc>
          <w:tcPr>
            <w:tcW w:w="3956" w:type="dxa"/>
            <w:gridSpan w:val="2"/>
            <w:tcBorders>
              <w:top w:val="single" w:sz="4" w:space="0" w:color="000000"/>
              <w:left w:val="single" w:sz="4" w:space="0" w:color="000000"/>
              <w:bottom w:val="single" w:sz="4" w:space="0" w:color="000000"/>
              <w:right w:val="nil"/>
            </w:tcBorders>
            <w:vAlign w:val="center"/>
          </w:tcPr>
          <w:p w:rsidR="007B144B" w:rsidRDefault="006A1734" w:rsidP="0066348D">
            <w:pPr>
              <w:spacing w:after="0" w:line="259" w:lineRule="auto"/>
              <w:ind w:left="91" w:firstLine="0"/>
              <w:jc w:val="left"/>
            </w:pPr>
            <w:r>
              <w:rPr>
                <w:sz w:val="20"/>
              </w:rPr>
              <w:t xml:space="preserve">Other Post ICC Requirements </w:t>
            </w:r>
          </w:p>
        </w:tc>
        <w:tc>
          <w:tcPr>
            <w:tcW w:w="1416" w:type="dxa"/>
            <w:tcBorders>
              <w:top w:val="single" w:sz="4" w:space="0" w:color="000000"/>
              <w:left w:val="nil"/>
              <w:bottom w:val="single" w:sz="4" w:space="0" w:color="000000"/>
              <w:right w:val="nil"/>
            </w:tcBorders>
          </w:tcPr>
          <w:p w:rsidR="007B144B" w:rsidRDefault="007B144B">
            <w:pPr>
              <w:spacing w:after="160" w:line="259" w:lineRule="auto"/>
              <w:ind w:left="0" w:firstLine="0"/>
              <w:jc w:val="left"/>
            </w:pPr>
          </w:p>
        </w:tc>
        <w:tc>
          <w:tcPr>
            <w:tcW w:w="3699" w:type="dxa"/>
            <w:gridSpan w:val="2"/>
            <w:tcBorders>
              <w:top w:val="single" w:sz="4" w:space="0" w:color="000000"/>
              <w:left w:val="nil"/>
              <w:bottom w:val="single" w:sz="4" w:space="0" w:color="000000"/>
              <w:right w:val="single" w:sz="4" w:space="0" w:color="000000"/>
            </w:tcBorders>
          </w:tcPr>
          <w:p w:rsidR="007B144B" w:rsidRDefault="007B144B">
            <w:pPr>
              <w:spacing w:after="160" w:line="259" w:lineRule="auto"/>
              <w:ind w:left="0" w:firstLine="0"/>
              <w:jc w:val="left"/>
            </w:pPr>
          </w:p>
        </w:tc>
      </w:tr>
      <w:tr w:rsidR="007B144B" w:rsidTr="0066348D">
        <w:tblPrEx>
          <w:tblCellMar>
            <w:top w:w="2" w:type="dxa"/>
            <w:left w:w="58" w:type="dxa"/>
            <w:right w:w="0" w:type="dxa"/>
          </w:tblCellMar>
        </w:tblPrEx>
        <w:trPr>
          <w:trHeight w:val="471"/>
        </w:trPr>
        <w:tc>
          <w:tcPr>
            <w:tcW w:w="3956" w:type="dxa"/>
            <w:gridSpan w:val="2"/>
            <w:tcBorders>
              <w:top w:val="single" w:sz="4" w:space="0" w:color="000000"/>
              <w:left w:val="single" w:sz="4" w:space="0" w:color="000000"/>
              <w:bottom w:val="single" w:sz="4" w:space="0" w:color="000000"/>
              <w:right w:val="single" w:sz="4" w:space="0" w:color="000000"/>
            </w:tcBorders>
          </w:tcPr>
          <w:p w:rsidR="007B144B" w:rsidRDefault="006A1734" w:rsidP="0066348D">
            <w:pPr>
              <w:spacing w:after="0" w:line="259" w:lineRule="auto"/>
              <w:ind w:left="370" w:hanging="360"/>
              <w:jc w:val="left"/>
            </w:pPr>
            <w:r>
              <w:rPr>
                <w:sz w:val="19"/>
              </w:rPr>
              <w:t xml:space="preserve">12. </w:t>
            </w:r>
            <w:r>
              <w:rPr>
                <w:sz w:val="20"/>
              </w:rPr>
              <w:t>RDC endorsements</w:t>
            </w:r>
            <w:r w:rsidR="0066348D">
              <w:rPr>
                <w:rStyle w:val="FootnoteReference"/>
                <w:sz w:val="20"/>
              </w:rPr>
              <w:footnoteReference w:id="8"/>
            </w:r>
            <w:r w:rsidR="0066348D">
              <w:rPr>
                <w:sz w:val="20"/>
              </w:rPr>
              <w:t xml:space="preserve"> </w:t>
            </w:r>
            <w:r>
              <w:rPr>
                <w:sz w:val="20"/>
              </w:rPr>
              <w:t xml:space="preserve">(prior to notice of award) </w:t>
            </w:r>
          </w:p>
        </w:tc>
        <w:tc>
          <w:tcPr>
            <w:tcW w:w="1416" w:type="dxa"/>
            <w:tcBorders>
              <w:top w:val="single" w:sz="4" w:space="0" w:color="000000"/>
              <w:left w:val="single" w:sz="4" w:space="0" w:color="000000"/>
              <w:bottom w:val="single" w:sz="4" w:space="0" w:color="000000"/>
              <w:right w:val="single" w:sz="4" w:space="0" w:color="000000"/>
            </w:tcBorders>
            <w:vAlign w:val="center"/>
          </w:tcPr>
          <w:p w:rsidR="007B144B" w:rsidRDefault="006A1734">
            <w:pPr>
              <w:spacing w:after="0" w:line="259" w:lineRule="auto"/>
              <w:ind w:left="0" w:right="3" w:firstLine="0"/>
              <w:jc w:val="center"/>
            </w:pPr>
            <w:r>
              <w:rPr>
                <w:b/>
                <w:sz w:val="20"/>
              </w:rPr>
              <w:t xml:space="preserve"> </w:t>
            </w:r>
          </w:p>
        </w:tc>
        <w:tc>
          <w:tcPr>
            <w:tcW w:w="1560" w:type="dxa"/>
            <w:tcBorders>
              <w:top w:val="single" w:sz="4" w:space="0" w:color="000000"/>
              <w:left w:val="single" w:sz="4" w:space="0" w:color="000000"/>
              <w:bottom w:val="single" w:sz="4" w:space="0" w:color="000000"/>
              <w:right w:val="single" w:sz="4" w:space="0" w:color="000000"/>
            </w:tcBorders>
            <w:vAlign w:val="center"/>
          </w:tcPr>
          <w:p w:rsidR="007B144B" w:rsidRDefault="006A1734">
            <w:pPr>
              <w:spacing w:after="0" w:line="259" w:lineRule="auto"/>
              <w:ind w:left="0" w:right="93" w:firstLine="0"/>
              <w:jc w:val="center"/>
            </w:pPr>
            <w:r>
              <w:rPr>
                <w:b/>
                <w:sz w:val="20"/>
              </w:rPr>
              <w:t xml:space="preserve"> </w:t>
            </w:r>
          </w:p>
        </w:tc>
        <w:tc>
          <w:tcPr>
            <w:tcW w:w="2139" w:type="dxa"/>
            <w:tcBorders>
              <w:top w:val="single" w:sz="4" w:space="0" w:color="000000"/>
              <w:left w:val="single" w:sz="4" w:space="0" w:color="000000"/>
              <w:bottom w:val="single" w:sz="4" w:space="0" w:color="000000"/>
              <w:right w:val="single" w:sz="4" w:space="0" w:color="000000"/>
            </w:tcBorders>
            <w:vAlign w:val="center"/>
          </w:tcPr>
          <w:p w:rsidR="007B144B" w:rsidRDefault="006A1734">
            <w:pPr>
              <w:spacing w:after="0" w:line="259" w:lineRule="auto"/>
              <w:ind w:left="91" w:firstLine="0"/>
              <w:jc w:val="left"/>
            </w:pPr>
            <w:r>
              <w:rPr>
                <w:sz w:val="20"/>
              </w:rPr>
              <w:t xml:space="preserve"> </w:t>
            </w:r>
          </w:p>
        </w:tc>
      </w:tr>
      <w:tr w:rsidR="007B144B" w:rsidTr="0066348D">
        <w:tblPrEx>
          <w:tblCellMar>
            <w:top w:w="2" w:type="dxa"/>
            <w:left w:w="58" w:type="dxa"/>
            <w:right w:w="0" w:type="dxa"/>
          </w:tblCellMar>
        </w:tblPrEx>
        <w:trPr>
          <w:trHeight w:val="931"/>
        </w:trPr>
        <w:tc>
          <w:tcPr>
            <w:tcW w:w="3956" w:type="dxa"/>
            <w:gridSpan w:val="2"/>
            <w:tcBorders>
              <w:top w:val="single" w:sz="4" w:space="0" w:color="000000"/>
              <w:left w:val="single" w:sz="4" w:space="0" w:color="000000"/>
              <w:bottom w:val="single" w:sz="4" w:space="0" w:color="000000"/>
              <w:right w:val="single" w:sz="4" w:space="0" w:color="000000"/>
            </w:tcBorders>
          </w:tcPr>
          <w:p w:rsidR="007B144B" w:rsidRDefault="006A1734" w:rsidP="0066348D">
            <w:pPr>
              <w:spacing w:after="0" w:line="259" w:lineRule="auto"/>
              <w:ind w:left="280" w:hanging="280"/>
              <w:jc w:val="left"/>
            </w:pPr>
            <w:r>
              <w:rPr>
                <w:sz w:val="19"/>
              </w:rPr>
              <w:t xml:space="preserve">13. </w:t>
            </w:r>
            <w:r>
              <w:rPr>
                <w:sz w:val="20"/>
              </w:rPr>
              <w:t>DB</w:t>
            </w:r>
            <w:r w:rsidR="0066348D">
              <w:rPr>
                <w:sz w:val="20"/>
              </w:rPr>
              <w:t xml:space="preserve">M certification of budget cover </w:t>
            </w:r>
            <w:r>
              <w:rPr>
                <w:sz w:val="20"/>
              </w:rPr>
              <w:t>availabilit</w:t>
            </w:r>
            <w:r w:rsidR="0066348D">
              <w:rPr>
                <w:sz w:val="20"/>
              </w:rPr>
              <w:t xml:space="preserve">y for GOP counterpart (prior to </w:t>
            </w:r>
            <w:r>
              <w:rPr>
                <w:sz w:val="20"/>
              </w:rPr>
              <w:t xml:space="preserve">NEDA Board confirmation of ICC approval) </w:t>
            </w:r>
          </w:p>
        </w:tc>
        <w:tc>
          <w:tcPr>
            <w:tcW w:w="1416" w:type="dxa"/>
            <w:tcBorders>
              <w:top w:val="single" w:sz="4" w:space="0" w:color="000000"/>
              <w:left w:val="single" w:sz="4" w:space="0" w:color="000000"/>
              <w:bottom w:val="single" w:sz="4" w:space="0" w:color="000000"/>
              <w:right w:val="single" w:sz="4" w:space="0" w:color="000000"/>
            </w:tcBorders>
            <w:vAlign w:val="center"/>
          </w:tcPr>
          <w:p w:rsidR="007B144B" w:rsidRDefault="006A1734">
            <w:pPr>
              <w:spacing w:after="0" w:line="259" w:lineRule="auto"/>
              <w:ind w:left="0" w:right="3" w:firstLine="0"/>
              <w:jc w:val="center"/>
            </w:pPr>
            <w:r>
              <w:rPr>
                <w:b/>
                <w:sz w:val="20"/>
              </w:rPr>
              <w:t xml:space="preserve"> </w:t>
            </w:r>
          </w:p>
        </w:tc>
        <w:tc>
          <w:tcPr>
            <w:tcW w:w="1560" w:type="dxa"/>
            <w:tcBorders>
              <w:top w:val="single" w:sz="4" w:space="0" w:color="000000"/>
              <w:left w:val="single" w:sz="4" w:space="0" w:color="000000"/>
              <w:bottom w:val="single" w:sz="4" w:space="0" w:color="000000"/>
              <w:right w:val="single" w:sz="4" w:space="0" w:color="000000"/>
            </w:tcBorders>
            <w:vAlign w:val="center"/>
          </w:tcPr>
          <w:p w:rsidR="007B144B" w:rsidRDefault="006A1734">
            <w:pPr>
              <w:spacing w:after="0" w:line="259" w:lineRule="auto"/>
              <w:ind w:left="0" w:right="93" w:firstLine="0"/>
              <w:jc w:val="center"/>
            </w:pPr>
            <w:r>
              <w:rPr>
                <w:b/>
                <w:sz w:val="20"/>
              </w:rPr>
              <w:t xml:space="preserve"> </w:t>
            </w:r>
          </w:p>
        </w:tc>
        <w:tc>
          <w:tcPr>
            <w:tcW w:w="2139" w:type="dxa"/>
            <w:tcBorders>
              <w:top w:val="single" w:sz="4" w:space="0" w:color="000000"/>
              <w:left w:val="single" w:sz="4" w:space="0" w:color="000000"/>
              <w:bottom w:val="single" w:sz="4" w:space="0" w:color="000000"/>
              <w:right w:val="single" w:sz="4" w:space="0" w:color="000000"/>
            </w:tcBorders>
            <w:vAlign w:val="center"/>
          </w:tcPr>
          <w:p w:rsidR="007B144B" w:rsidRDefault="006A1734">
            <w:pPr>
              <w:spacing w:after="0" w:line="259" w:lineRule="auto"/>
              <w:ind w:left="91" w:firstLine="0"/>
              <w:jc w:val="left"/>
            </w:pPr>
            <w:r>
              <w:rPr>
                <w:sz w:val="20"/>
              </w:rPr>
              <w:t xml:space="preserve"> </w:t>
            </w:r>
          </w:p>
        </w:tc>
      </w:tr>
    </w:tbl>
    <w:p w:rsidR="007B144B" w:rsidRDefault="0066348D" w:rsidP="0066348D">
      <w:pPr>
        <w:spacing w:after="0" w:line="259" w:lineRule="auto"/>
        <w:ind w:left="1440" w:right="12" w:firstLine="10"/>
        <w:jc w:val="right"/>
      </w:pPr>
      <w:r>
        <w:rPr>
          <w:sz w:val="20"/>
        </w:rPr>
        <w:t>NEDA-PIS / December 2016</w:t>
      </w:r>
    </w:p>
    <w:sectPr w:rsidR="007B144B">
      <w:footerReference w:type="default" r:id="rId8"/>
      <w:pgSz w:w="11906" w:h="16838"/>
      <w:pgMar w:top="761" w:right="1388" w:bottom="717"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1734" w:rsidRDefault="006A1734" w:rsidP="00711507">
      <w:pPr>
        <w:spacing w:after="0" w:line="240" w:lineRule="auto"/>
      </w:pPr>
      <w:r>
        <w:separator/>
      </w:r>
    </w:p>
  </w:endnote>
  <w:endnote w:type="continuationSeparator" w:id="0">
    <w:p w:rsidR="006A1734" w:rsidRDefault="006A1734" w:rsidP="00711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7774361"/>
      <w:docPartObj>
        <w:docPartGallery w:val="Page Numbers (Bottom of Page)"/>
        <w:docPartUnique/>
      </w:docPartObj>
    </w:sdtPr>
    <w:sdtContent>
      <w:sdt>
        <w:sdtPr>
          <w:id w:val="1728636285"/>
          <w:docPartObj>
            <w:docPartGallery w:val="Page Numbers (Top of Page)"/>
            <w:docPartUnique/>
          </w:docPartObj>
        </w:sdtPr>
        <w:sdtContent>
          <w:p w:rsidR="0066348D" w:rsidRDefault="0066348D">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1734" w:rsidRDefault="006A1734" w:rsidP="00711507">
      <w:pPr>
        <w:spacing w:after="0" w:line="240" w:lineRule="auto"/>
      </w:pPr>
      <w:r>
        <w:separator/>
      </w:r>
    </w:p>
  </w:footnote>
  <w:footnote w:type="continuationSeparator" w:id="0">
    <w:p w:rsidR="006A1734" w:rsidRDefault="006A1734" w:rsidP="00711507">
      <w:pPr>
        <w:spacing w:after="0" w:line="240" w:lineRule="auto"/>
      </w:pPr>
      <w:r>
        <w:continuationSeparator/>
      </w:r>
    </w:p>
  </w:footnote>
  <w:footnote w:id="1">
    <w:p w:rsidR="00711507" w:rsidRPr="0066348D" w:rsidRDefault="00711507" w:rsidP="0066348D">
      <w:pPr>
        <w:ind w:right="37"/>
        <w:rPr>
          <w:szCs w:val="16"/>
        </w:rPr>
      </w:pPr>
      <w:r w:rsidRPr="0066348D">
        <w:rPr>
          <w:rStyle w:val="FootnoteReference"/>
          <w:szCs w:val="16"/>
        </w:rPr>
        <w:footnoteRef/>
      </w:r>
      <w:r w:rsidRPr="0066348D">
        <w:rPr>
          <w:szCs w:val="16"/>
        </w:rPr>
        <w:t xml:space="preserve"> </w:t>
      </w:r>
      <w:r w:rsidRPr="0066348D">
        <w:rPr>
          <w:szCs w:val="16"/>
        </w:rPr>
        <w:t xml:space="preserve">Based on the Generic Preferred Risk Allocation Matrix accessible in the NEDA website. </w:t>
      </w:r>
    </w:p>
  </w:footnote>
  <w:footnote w:id="2">
    <w:p w:rsidR="00711507" w:rsidRPr="0066348D" w:rsidRDefault="00711507" w:rsidP="0066348D">
      <w:pPr>
        <w:ind w:left="0" w:right="37" w:firstLine="0"/>
        <w:rPr>
          <w:szCs w:val="16"/>
        </w:rPr>
      </w:pPr>
      <w:r w:rsidRPr="0066348D">
        <w:rPr>
          <w:rStyle w:val="FootnoteReference"/>
          <w:szCs w:val="16"/>
        </w:rPr>
        <w:footnoteRef/>
      </w:r>
      <w:r w:rsidRPr="0066348D">
        <w:rPr>
          <w:szCs w:val="16"/>
        </w:rPr>
        <w:t xml:space="preserve"> </w:t>
      </w:r>
      <w:r w:rsidRPr="0066348D">
        <w:rPr>
          <w:szCs w:val="16"/>
        </w:rPr>
        <w:t xml:space="preserve">Refers to the Combined Generic Checklist for the Project Identification and Design Stages or the applicable Sectoral Gender and Development Checklist, which can be accessed at http://w3.neda.gov.ph/hgdg/left_nav.html. </w:t>
      </w:r>
    </w:p>
    <w:p w:rsidR="00711507" w:rsidRPr="0066348D" w:rsidRDefault="00711507" w:rsidP="0066348D">
      <w:pPr>
        <w:pStyle w:val="FootnoteText"/>
        <w:rPr>
          <w:sz w:val="16"/>
          <w:szCs w:val="16"/>
        </w:rPr>
      </w:pPr>
      <w:bookmarkStart w:id="0" w:name="_GoBack"/>
      <w:bookmarkEnd w:id="0"/>
    </w:p>
  </w:footnote>
  <w:footnote w:id="3">
    <w:p w:rsidR="0066348D" w:rsidRPr="0066348D" w:rsidRDefault="0066348D" w:rsidP="0066348D">
      <w:pPr>
        <w:ind w:right="37"/>
        <w:rPr>
          <w:szCs w:val="16"/>
        </w:rPr>
      </w:pPr>
      <w:r w:rsidRPr="0066348D">
        <w:rPr>
          <w:rStyle w:val="FootnoteReference"/>
          <w:szCs w:val="16"/>
        </w:rPr>
        <w:footnoteRef/>
      </w:r>
      <w:r w:rsidRPr="0066348D">
        <w:rPr>
          <w:szCs w:val="16"/>
        </w:rPr>
        <w:t xml:space="preserve"> To ensure environmental soundness of projects, proponents are required to complete and submit an EIS to DENR for processing. Pursuant to DENR Administrative Order 96-37, DENR - Environmental Management Bureau and DENR Regional Offices commit to issue the ECCs within sixty-days from the submission of a complete EIS. </w:t>
      </w:r>
    </w:p>
    <w:p w:rsidR="0066348D" w:rsidRPr="0066348D" w:rsidRDefault="0066348D" w:rsidP="0066348D">
      <w:pPr>
        <w:pStyle w:val="FootnoteText"/>
        <w:rPr>
          <w:sz w:val="16"/>
          <w:szCs w:val="16"/>
        </w:rPr>
      </w:pPr>
    </w:p>
  </w:footnote>
  <w:footnote w:id="4">
    <w:p w:rsidR="0066348D" w:rsidRPr="0066348D" w:rsidRDefault="0066348D" w:rsidP="0066348D">
      <w:pPr>
        <w:pStyle w:val="FootnoteText"/>
        <w:rPr>
          <w:sz w:val="16"/>
          <w:szCs w:val="16"/>
        </w:rPr>
      </w:pPr>
      <w:r w:rsidRPr="0066348D">
        <w:rPr>
          <w:rStyle w:val="FootnoteReference"/>
          <w:sz w:val="16"/>
          <w:szCs w:val="16"/>
        </w:rPr>
        <w:footnoteRef/>
      </w:r>
      <w:r w:rsidRPr="0066348D">
        <w:rPr>
          <w:sz w:val="16"/>
          <w:szCs w:val="16"/>
        </w:rPr>
        <w:t xml:space="preserve"> The DOF - CAG review covers the impact of the program/project on the financial position of the government-owned or -controlled corporations (GOCCs) and government financial institutions (GFIs) as well as on the Consolidated Public Sector Deficit (CPSD). The review enables the ICC to gauge the ability of the GOCC/GFI to generate funds for loan repayments or estimate the amount of subsidies that may have to be infused by the national government in the future.</w:t>
      </w:r>
    </w:p>
    <w:p w:rsidR="0066348D" w:rsidRPr="0066348D" w:rsidRDefault="0066348D" w:rsidP="0066348D">
      <w:pPr>
        <w:pStyle w:val="FootnoteText"/>
        <w:rPr>
          <w:sz w:val="16"/>
          <w:szCs w:val="16"/>
        </w:rPr>
      </w:pPr>
    </w:p>
  </w:footnote>
  <w:footnote w:id="5">
    <w:p w:rsidR="0066348D" w:rsidRPr="0066348D" w:rsidRDefault="0066348D" w:rsidP="0066348D">
      <w:pPr>
        <w:pStyle w:val="FootnoteText"/>
        <w:rPr>
          <w:sz w:val="16"/>
          <w:szCs w:val="16"/>
        </w:rPr>
      </w:pPr>
      <w:r w:rsidRPr="0066348D">
        <w:rPr>
          <w:rStyle w:val="FootnoteReference"/>
          <w:sz w:val="16"/>
          <w:szCs w:val="16"/>
        </w:rPr>
        <w:footnoteRef/>
      </w:r>
      <w:r w:rsidRPr="0066348D">
        <w:rPr>
          <w:sz w:val="16"/>
          <w:szCs w:val="16"/>
        </w:rPr>
        <w:t xml:space="preserve"> A diagram that outlines the project site.</w:t>
      </w:r>
    </w:p>
    <w:p w:rsidR="0066348D" w:rsidRPr="0066348D" w:rsidRDefault="0066348D" w:rsidP="0066348D">
      <w:pPr>
        <w:pStyle w:val="FootnoteText"/>
        <w:rPr>
          <w:sz w:val="16"/>
          <w:szCs w:val="16"/>
        </w:rPr>
      </w:pPr>
    </w:p>
  </w:footnote>
  <w:footnote w:id="6">
    <w:p w:rsidR="0066348D" w:rsidRPr="0066348D" w:rsidRDefault="0066348D" w:rsidP="0066348D">
      <w:pPr>
        <w:pStyle w:val="FootnoteText"/>
        <w:rPr>
          <w:sz w:val="16"/>
          <w:szCs w:val="16"/>
        </w:rPr>
      </w:pPr>
      <w:r w:rsidRPr="0066348D">
        <w:rPr>
          <w:rStyle w:val="FootnoteReference"/>
          <w:sz w:val="16"/>
          <w:szCs w:val="16"/>
        </w:rPr>
        <w:footnoteRef/>
      </w:r>
      <w:r w:rsidRPr="0066348D">
        <w:rPr>
          <w:sz w:val="16"/>
          <w:szCs w:val="16"/>
        </w:rPr>
        <w:t xml:space="preserve"> </w:t>
      </w:r>
      <w:r w:rsidRPr="0066348D">
        <w:rPr>
          <w:sz w:val="16"/>
          <w:szCs w:val="16"/>
        </w:rPr>
        <w:t xml:space="preserve">The proponent agencies should design and submit the right-of-way (ROW)* acquisition plan and resettlement action plan**. These plans will aid the evaluation of the social acceptability and feasibility of the project. The ICC recognizes the effective role of the local government units (LGUs) in providing assistance in the processes involved including the negotiation for resettlement sites and provision of essential public services to the project affected families. </w:t>
      </w:r>
    </w:p>
    <w:p w:rsidR="0066348D" w:rsidRDefault="0066348D" w:rsidP="0066348D">
      <w:pPr>
        <w:spacing w:after="53"/>
        <w:ind w:left="-5" w:right="37"/>
        <w:rPr>
          <w:szCs w:val="16"/>
        </w:rPr>
      </w:pPr>
    </w:p>
    <w:p w:rsidR="0066348D" w:rsidRPr="0066348D" w:rsidRDefault="0066348D" w:rsidP="0066348D">
      <w:pPr>
        <w:spacing w:after="53"/>
        <w:ind w:left="-5" w:right="37"/>
        <w:rPr>
          <w:szCs w:val="16"/>
        </w:rPr>
      </w:pPr>
      <w:r w:rsidRPr="0066348D">
        <w:rPr>
          <w:szCs w:val="16"/>
        </w:rPr>
        <w:t xml:space="preserve">* The right given by one landowner to another to pass over the land, construct a roadway or use as a pathway, without actually transferring ownership. A right of way may arise, (a) By prescription and immemorial usage; (b) By grant; (c) By reservation; (d) By custom; (e) By acts of the legislature; (f) From necessity, when a man's ground is enclosed and completely blocked up, so that he cannot, without passing over his neighbor's land, reach the public road. (Source: http://www.lectlaw.com/def2/w045.ht </w:t>
      </w:r>
      <w:r w:rsidRPr="0066348D">
        <w:rPr>
          <w:szCs w:val="16"/>
        </w:rPr>
        <w:tab/>
        <w:t xml:space="preserve">m). </w:t>
      </w:r>
    </w:p>
    <w:p w:rsidR="0066348D" w:rsidRPr="0066348D" w:rsidRDefault="0066348D" w:rsidP="0066348D">
      <w:pPr>
        <w:ind w:left="-5" w:right="37"/>
        <w:rPr>
          <w:szCs w:val="16"/>
        </w:rPr>
      </w:pPr>
      <w:r w:rsidRPr="0066348D">
        <w:rPr>
          <w:szCs w:val="16"/>
        </w:rPr>
        <w:t xml:space="preserve">**The resettlement action plan should include measures to relocate, resettle and provide livelihood development for families whose properties will be permanently affected by the project. </w:t>
      </w:r>
    </w:p>
    <w:p w:rsidR="0066348D" w:rsidRPr="0066348D" w:rsidRDefault="0066348D" w:rsidP="0066348D">
      <w:pPr>
        <w:ind w:left="-5" w:right="37"/>
        <w:rPr>
          <w:szCs w:val="16"/>
        </w:rPr>
      </w:pPr>
    </w:p>
  </w:footnote>
  <w:footnote w:id="7">
    <w:p w:rsidR="0066348D" w:rsidRPr="0066348D" w:rsidRDefault="0066348D" w:rsidP="0066348D">
      <w:pPr>
        <w:pStyle w:val="FootnoteText"/>
        <w:rPr>
          <w:sz w:val="16"/>
          <w:szCs w:val="16"/>
        </w:rPr>
      </w:pPr>
      <w:r w:rsidRPr="0066348D">
        <w:rPr>
          <w:rStyle w:val="FootnoteReference"/>
          <w:sz w:val="16"/>
          <w:szCs w:val="16"/>
        </w:rPr>
        <w:footnoteRef/>
      </w:r>
      <w:r w:rsidRPr="0066348D">
        <w:rPr>
          <w:sz w:val="16"/>
          <w:szCs w:val="16"/>
        </w:rPr>
        <w:t xml:space="preserve"> </w:t>
      </w:r>
      <w:r w:rsidRPr="0066348D">
        <w:rPr>
          <w:sz w:val="16"/>
          <w:szCs w:val="16"/>
        </w:rPr>
        <w:t xml:space="preserve">This pertains to the overview of the concerned Department’s national strategy and program, including overall development outcomes, timelines, and investment requirements, and the specific link of the proposed project outputs, timelines and investment requirements to achieve the Department’s national strategy and program. </w:t>
      </w:r>
    </w:p>
    <w:p w:rsidR="0066348D" w:rsidRPr="0066348D" w:rsidRDefault="0066348D" w:rsidP="0066348D">
      <w:pPr>
        <w:pStyle w:val="FootnoteText"/>
        <w:rPr>
          <w:sz w:val="16"/>
          <w:szCs w:val="16"/>
        </w:rPr>
      </w:pPr>
    </w:p>
  </w:footnote>
  <w:footnote w:id="8">
    <w:p w:rsidR="0066348D" w:rsidRPr="0066348D" w:rsidRDefault="0066348D" w:rsidP="0066348D">
      <w:pPr>
        <w:pStyle w:val="FootnoteText"/>
        <w:rPr>
          <w:sz w:val="16"/>
          <w:szCs w:val="16"/>
        </w:rPr>
      </w:pPr>
      <w:r w:rsidRPr="0066348D">
        <w:rPr>
          <w:rStyle w:val="FootnoteReference"/>
          <w:sz w:val="16"/>
          <w:szCs w:val="16"/>
        </w:rPr>
        <w:footnoteRef/>
      </w:r>
      <w:r w:rsidRPr="0066348D">
        <w:rPr>
          <w:sz w:val="16"/>
          <w:szCs w:val="16"/>
        </w:rPr>
        <w:t xml:space="preserve"> </w:t>
      </w:r>
      <w:r w:rsidRPr="0066348D">
        <w:rPr>
          <w:sz w:val="16"/>
          <w:szCs w:val="16"/>
        </w:rPr>
        <w:t>Proponent agencies are required to secure and submit the Regional Development Council (RDC), the Metro Manila Development Authority (MMDA - for the National Capital Region only) and the ARMM-Regional Planning and Development Office (for the Autonomous Region of Muslim Mindanao only) endorsement of proposed programs and projects to ensure that effective identification of target beneficiaries, sustaining social preparation and active local participation in the attainment of national priorities are met.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E6712"/>
    <w:multiLevelType w:val="hybridMultilevel"/>
    <w:tmpl w:val="EEC0DB9E"/>
    <w:lvl w:ilvl="0" w:tplc="F3D27638">
      <w:start w:val="3"/>
      <w:numFmt w:val="decimal"/>
      <w:lvlText w:val="%1"/>
      <w:lvlJc w:val="left"/>
      <w:pPr>
        <w:ind w:left="101"/>
      </w:pPr>
      <w:rPr>
        <w:rFonts w:ascii="Arial" w:eastAsia="Arial" w:hAnsi="Arial" w:cs="Arial"/>
        <w:b w:val="0"/>
        <w:i w:val="0"/>
        <w:strike w:val="0"/>
        <w:dstrike w:val="0"/>
        <w:color w:val="000000"/>
        <w:sz w:val="16"/>
        <w:szCs w:val="16"/>
        <w:u w:val="none" w:color="000000"/>
        <w:bdr w:val="none" w:sz="0" w:space="0" w:color="auto"/>
        <w:shd w:val="clear" w:color="auto" w:fill="auto"/>
        <w:vertAlign w:val="superscript"/>
      </w:rPr>
    </w:lvl>
    <w:lvl w:ilvl="1" w:tplc="DD4AF0A4">
      <w:start w:val="1"/>
      <w:numFmt w:val="lowerLetter"/>
      <w:lvlText w:val="%2"/>
      <w:lvlJc w:val="left"/>
      <w:pPr>
        <w:ind w:left="1080"/>
      </w:pPr>
      <w:rPr>
        <w:rFonts w:ascii="Arial" w:eastAsia="Arial" w:hAnsi="Arial" w:cs="Arial"/>
        <w:b w:val="0"/>
        <w:i w:val="0"/>
        <w:strike w:val="0"/>
        <w:dstrike w:val="0"/>
        <w:color w:val="000000"/>
        <w:sz w:val="16"/>
        <w:szCs w:val="16"/>
        <w:u w:val="none" w:color="000000"/>
        <w:bdr w:val="none" w:sz="0" w:space="0" w:color="auto"/>
        <w:shd w:val="clear" w:color="auto" w:fill="auto"/>
        <w:vertAlign w:val="superscript"/>
      </w:rPr>
    </w:lvl>
    <w:lvl w:ilvl="2" w:tplc="67106CCC">
      <w:start w:val="1"/>
      <w:numFmt w:val="lowerRoman"/>
      <w:lvlText w:val="%3"/>
      <w:lvlJc w:val="left"/>
      <w:pPr>
        <w:ind w:left="1800"/>
      </w:pPr>
      <w:rPr>
        <w:rFonts w:ascii="Arial" w:eastAsia="Arial" w:hAnsi="Arial" w:cs="Arial"/>
        <w:b w:val="0"/>
        <w:i w:val="0"/>
        <w:strike w:val="0"/>
        <w:dstrike w:val="0"/>
        <w:color w:val="000000"/>
        <w:sz w:val="16"/>
        <w:szCs w:val="16"/>
        <w:u w:val="none" w:color="000000"/>
        <w:bdr w:val="none" w:sz="0" w:space="0" w:color="auto"/>
        <w:shd w:val="clear" w:color="auto" w:fill="auto"/>
        <w:vertAlign w:val="superscript"/>
      </w:rPr>
    </w:lvl>
    <w:lvl w:ilvl="3" w:tplc="5D42287C">
      <w:start w:val="1"/>
      <w:numFmt w:val="decimal"/>
      <w:lvlText w:val="%4"/>
      <w:lvlJc w:val="left"/>
      <w:pPr>
        <w:ind w:left="2520"/>
      </w:pPr>
      <w:rPr>
        <w:rFonts w:ascii="Arial" w:eastAsia="Arial" w:hAnsi="Arial" w:cs="Arial"/>
        <w:b w:val="0"/>
        <w:i w:val="0"/>
        <w:strike w:val="0"/>
        <w:dstrike w:val="0"/>
        <w:color w:val="000000"/>
        <w:sz w:val="16"/>
        <w:szCs w:val="16"/>
        <w:u w:val="none" w:color="000000"/>
        <w:bdr w:val="none" w:sz="0" w:space="0" w:color="auto"/>
        <w:shd w:val="clear" w:color="auto" w:fill="auto"/>
        <w:vertAlign w:val="superscript"/>
      </w:rPr>
    </w:lvl>
    <w:lvl w:ilvl="4" w:tplc="8F20563E">
      <w:start w:val="1"/>
      <w:numFmt w:val="lowerLetter"/>
      <w:lvlText w:val="%5"/>
      <w:lvlJc w:val="left"/>
      <w:pPr>
        <w:ind w:left="3240"/>
      </w:pPr>
      <w:rPr>
        <w:rFonts w:ascii="Arial" w:eastAsia="Arial" w:hAnsi="Arial" w:cs="Arial"/>
        <w:b w:val="0"/>
        <w:i w:val="0"/>
        <w:strike w:val="0"/>
        <w:dstrike w:val="0"/>
        <w:color w:val="000000"/>
        <w:sz w:val="16"/>
        <w:szCs w:val="16"/>
        <w:u w:val="none" w:color="000000"/>
        <w:bdr w:val="none" w:sz="0" w:space="0" w:color="auto"/>
        <w:shd w:val="clear" w:color="auto" w:fill="auto"/>
        <w:vertAlign w:val="superscript"/>
      </w:rPr>
    </w:lvl>
    <w:lvl w:ilvl="5" w:tplc="24820E02">
      <w:start w:val="1"/>
      <w:numFmt w:val="lowerRoman"/>
      <w:lvlText w:val="%6"/>
      <w:lvlJc w:val="left"/>
      <w:pPr>
        <w:ind w:left="3960"/>
      </w:pPr>
      <w:rPr>
        <w:rFonts w:ascii="Arial" w:eastAsia="Arial" w:hAnsi="Arial" w:cs="Arial"/>
        <w:b w:val="0"/>
        <w:i w:val="0"/>
        <w:strike w:val="0"/>
        <w:dstrike w:val="0"/>
        <w:color w:val="000000"/>
        <w:sz w:val="16"/>
        <w:szCs w:val="16"/>
        <w:u w:val="none" w:color="000000"/>
        <w:bdr w:val="none" w:sz="0" w:space="0" w:color="auto"/>
        <w:shd w:val="clear" w:color="auto" w:fill="auto"/>
        <w:vertAlign w:val="superscript"/>
      </w:rPr>
    </w:lvl>
    <w:lvl w:ilvl="6" w:tplc="B75A8D0E">
      <w:start w:val="1"/>
      <w:numFmt w:val="decimal"/>
      <w:lvlText w:val="%7"/>
      <w:lvlJc w:val="left"/>
      <w:pPr>
        <w:ind w:left="4680"/>
      </w:pPr>
      <w:rPr>
        <w:rFonts w:ascii="Arial" w:eastAsia="Arial" w:hAnsi="Arial" w:cs="Arial"/>
        <w:b w:val="0"/>
        <w:i w:val="0"/>
        <w:strike w:val="0"/>
        <w:dstrike w:val="0"/>
        <w:color w:val="000000"/>
        <w:sz w:val="16"/>
        <w:szCs w:val="16"/>
        <w:u w:val="none" w:color="000000"/>
        <w:bdr w:val="none" w:sz="0" w:space="0" w:color="auto"/>
        <w:shd w:val="clear" w:color="auto" w:fill="auto"/>
        <w:vertAlign w:val="superscript"/>
      </w:rPr>
    </w:lvl>
    <w:lvl w:ilvl="7" w:tplc="CBCA8996">
      <w:start w:val="1"/>
      <w:numFmt w:val="lowerLetter"/>
      <w:lvlText w:val="%8"/>
      <w:lvlJc w:val="left"/>
      <w:pPr>
        <w:ind w:left="5400"/>
      </w:pPr>
      <w:rPr>
        <w:rFonts w:ascii="Arial" w:eastAsia="Arial" w:hAnsi="Arial" w:cs="Arial"/>
        <w:b w:val="0"/>
        <w:i w:val="0"/>
        <w:strike w:val="0"/>
        <w:dstrike w:val="0"/>
        <w:color w:val="000000"/>
        <w:sz w:val="16"/>
        <w:szCs w:val="16"/>
        <w:u w:val="none" w:color="000000"/>
        <w:bdr w:val="none" w:sz="0" w:space="0" w:color="auto"/>
        <w:shd w:val="clear" w:color="auto" w:fill="auto"/>
        <w:vertAlign w:val="superscript"/>
      </w:rPr>
    </w:lvl>
    <w:lvl w:ilvl="8" w:tplc="E2987402">
      <w:start w:val="1"/>
      <w:numFmt w:val="lowerRoman"/>
      <w:lvlText w:val="%9"/>
      <w:lvlJc w:val="left"/>
      <w:pPr>
        <w:ind w:left="6120"/>
      </w:pPr>
      <w:rPr>
        <w:rFonts w:ascii="Arial" w:eastAsia="Arial" w:hAnsi="Arial" w:cs="Arial"/>
        <w:b w:val="0"/>
        <w:i w:val="0"/>
        <w:strike w:val="0"/>
        <w:dstrike w:val="0"/>
        <w:color w:val="000000"/>
        <w:sz w:val="16"/>
        <w:szCs w:val="16"/>
        <w:u w:val="none" w:color="000000"/>
        <w:bdr w:val="none" w:sz="0" w:space="0" w:color="auto"/>
        <w:shd w:val="clear" w:color="auto" w:fill="auto"/>
        <w:vertAlign w:val="superscript"/>
      </w:rPr>
    </w:lvl>
  </w:abstractNum>
  <w:abstractNum w:abstractNumId="1" w15:restartNumberingAfterBreak="0">
    <w:nsid w:val="51E33B5A"/>
    <w:multiLevelType w:val="hybridMultilevel"/>
    <w:tmpl w:val="3B1CFFC2"/>
    <w:lvl w:ilvl="0" w:tplc="545478CA">
      <w:start w:val="1"/>
      <w:numFmt w:val="upperRoman"/>
      <w:lvlText w:val="%1."/>
      <w:lvlJc w:val="left"/>
      <w:pPr>
        <w:ind w:left="298"/>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1" w:tplc="6520E910">
      <w:start w:val="1"/>
      <w:numFmt w:val="lowerLetter"/>
      <w:lvlText w:val="%2"/>
      <w:lvlJc w:val="left"/>
      <w:pPr>
        <w:ind w:left="10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2" w:tplc="A9964C1E">
      <w:start w:val="1"/>
      <w:numFmt w:val="lowerRoman"/>
      <w:lvlText w:val="%3"/>
      <w:lvlJc w:val="left"/>
      <w:pPr>
        <w:ind w:left="18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3" w:tplc="9434087C">
      <w:start w:val="1"/>
      <w:numFmt w:val="decimal"/>
      <w:lvlText w:val="%4"/>
      <w:lvlJc w:val="left"/>
      <w:pPr>
        <w:ind w:left="25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4" w:tplc="C316D630">
      <w:start w:val="1"/>
      <w:numFmt w:val="lowerLetter"/>
      <w:lvlText w:val="%5"/>
      <w:lvlJc w:val="left"/>
      <w:pPr>
        <w:ind w:left="324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5" w:tplc="A39AD87E">
      <w:start w:val="1"/>
      <w:numFmt w:val="lowerRoman"/>
      <w:lvlText w:val="%6"/>
      <w:lvlJc w:val="left"/>
      <w:pPr>
        <w:ind w:left="396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6" w:tplc="0B74ABBE">
      <w:start w:val="1"/>
      <w:numFmt w:val="decimal"/>
      <w:lvlText w:val="%7"/>
      <w:lvlJc w:val="left"/>
      <w:pPr>
        <w:ind w:left="468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7" w:tplc="3FEA79FE">
      <w:start w:val="1"/>
      <w:numFmt w:val="lowerLetter"/>
      <w:lvlText w:val="%8"/>
      <w:lvlJc w:val="left"/>
      <w:pPr>
        <w:ind w:left="540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lvl w:ilvl="8" w:tplc="A0902698">
      <w:start w:val="1"/>
      <w:numFmt w:val="lowerRoman"/>
      <w:lvlText w:val="%9"/>
      <w:lvlJc w:val="left"/>
      <w:pPr>
        <w:ind w:left="6120"/>
      </w:pPr>
      <w:rPr>
        <w:rFonts w:ascii="Arial" w:eastAsia="Arial" w:hAnsi="Arial" w:cs="Arial"/>
        <w:b/>
        <w:bCs/>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72B72AEE"/>
    <w:multiLevelType w:val="hybridMultilevel"/>
    <w:tmpl w:val="3F5AB2A4"/>
    <w:lvl w:ilvl="0" w:tplc="E37003A4">
      <w:start w:val="7"/>
      <w:numFmt w:val="decimal"/>
      <w:lvlText w:val="%1"/>
      <w:lvlJc w:val="left"/>
      <w:pPr>
        <w:ind w:left="149"/>
      </w:pPr>
      <w:rPr>
        <w:rFonts w:ascii="Arial" w:eastAsia="Arial" w:hAnsi="Arial" w:cs="Arial"/>
        <w:b w:val="0"/>
        <w:i w:val="0"/>
        <w:strike w:val="0"/>
        <w:dstrike w:val="0"/>
        <w:color w:val="000000"/>
        <w:sz w:val="16"/>
        <w:szCs w:val="16"/>
        <w:u w:val="none" w:color="000000"/>
        <w:bdr w:val="none" w:sz="0" w:space="0" w:color="auto"/>
        <w:shd w:val="clear" w:color="auto" w:fill="auto"/>
        <w:vertAlign w:val="superscript"/>
      </w:rPr>
    </w:lvl>
    <w:lvl w:ilvl="1" w:tplc="F85EB568">
      <w:start w:val="1"/>
      <w:numFmt w:val="lowerLetter"/>
      <w:lvlText w:val="%2"/>
      <w:lvlJc w:val="left"/>
      <w:pPr>
        <w:ind w:left="1080"/>
      </w:pPr>
      <w:rPr>
        <w:rFonts w:ascii="Arial" w:eastAsia="Arial" w:hAnsi="Arial" w:cs="Arial"/>
        <w:b w:val="0"/>
        <w:i w:val="0"/>
        <w:strike w:val="0"/>
        <w:dstrike w:val="0"/>
        <w:color w:val="000000"/>
        <w:sz w:val="16"/>
        <w:szCs w:val="16"/>
        <w:u w:val="none" w:color="000000"/>
        <w:bdr w:val="none" w:sz="0" w:space="0" w:color="auto"/>
        <w:shd w:val="clear" w:color="auto" w:fill="auto"/>
        <w:vertAlign w:val="superscript"/>
      </w:rPr>
    </w:lvl>
    <w:lvl w:ilvl="2" w:tplc="0546CFBC">
      <w:start w:val="1"/>
      <w:numFmt w:val="lowerRoman"/>
      <w:lvlText w:val="%3"/>
      <w:lvlJc w:val="left"/>
      <w:pPr>
        <w:ind w:left="1800"/>
      </w:pPr>
      <w:rPr>
        <w:rFonts w:ascii="Arial" w:eastAsia="Arial" w:hAnsi="Arial" w:cs="Arial"/>
        <w:b w:val="0"/>
        <w:i w:val="0"/>
        <w:strike w:val="0"/>
        <w:dstrike w:val="0"/>
        <w:color w:val="000000"/>
        <w:sz w:val="16"/>
        <w:szCs w:val="16"/>
        <w:u w:val="none" w:color="000000"/>
        <w:bdr w:val="none" w:sz="0" w:space="0" w:color="auto"/>
        <w:shd w:val="clear" w:color="auto" w:fill="auto"/>
        <w:vertAlign w:val="superscript"/>
      </w:rPr>
    </w:lvl>
    <w:lvl w:ilvl="3" w:tplc="0EDC5CEC">
      <w:start w:val="1"/>
      <w:numFmt w:val="decimal"/>
      <w:lvlText w:val="%4"/>
      <w:lvlJc w:val="left"/>
      <w:pPr>
        <w:ind w:left="2520"/>
      </w:pPr>
      <w:rPr>
        <w:rFonts w:ascii="Arial" w:eastAsia="Arial" w:hAnsi="Arial" w:cs="Arial"/>
        <w:b w:val="0"/>
        <w:i w:val="0"/>
        <w:strike w:val="0"/>
        <w:dstrike w:val="0"/>
        <w:color w:val="000000"/>
        <w:sz w:val="16"/>
        <w:szCs w:val="16"/>
        <w:u w:val="none" w:color="000000"/>
        <w:bdr w:val="none" w:sz="0" w:space="0" w:color="auto"/>
        <w:shd w:val="clear" w:color="auto" w:fill="auto"/>
        <w:vertAlign w:val="superscript"/>
      </w:rPr>
    </w:lvl>
    <w:lvl w:ilvl="4" w:tplc="53B60180">
      <w:start w:val="1"/>
      <w:numFmt w:val="lowerLetter"/>
      <w:lvlText w:val="%5"/>
      <w:lvlJc w:val="left"/>
      <w:pPr>
        <w:ind w:left="3240"/>
      </w:pPr>
      <w:rPr>
        <w:rFonts w:ascii="Arial" w:eastAsia="Arial" w:hAnsi="Arial" w:cs="Arial"/>
        <w:b w:val="0"/>
        <w:i w:val="0"/>
        <w:strike w:val="0"/>
        <w:dstrike w:val="0"/>
        <w:color w:val="000000"/>
        <w:sz w:val="16"/>
        <w:szCs w:val="16"/>
        <w:u w:val="none" w:color="000000"/>
        <w:bdr w:val="none" w:sz="0" w:space="0" w:color="auto"/>
        <w:shd w:val="clear" w:color="auto" w:fill="auto"/>
        <w:vertAlign w:val="superscript"/>
      </w:rPr>
    </w:lvl>
    <w:lvl w:ilvl="5" w:tplc="C7D49F32">
      <w:start w:val="1"/>
      <w:numFmt w:val="lowerRoman"/>
      <w:lvlText w:val="%6"/>
      <w:lvlJc w:val="left"/>
      <w:pPr>
        <w:ind w:left="3960"/>
      </w:pPr>
      <w:rPr>
        <w:rFonts w:ascii="Arial" w:eastAsia="Arial" w:hAnsi="Arial" w:cs="Arial"/>
        <w:b w:val="0"/>
        <w:i w:val="0"/>
        <w:strike w:val="0"/>
        <w:dstrike w:val="0"/>
        <w:color w:val="000000"/>
        <w:sz w:val="16"/>
        <w:szCs w:val="16"/>
        <w:u w:val="none" w:color="000000"/>
        <w:bdr w:val="none" w:sz="0" w:space="0" w:color="auto"/>
        <w:shd w:val="clear" w:color="auto" w:fill="auto"/>
        <w:vertAlign w:val="superscript"/>
      </w:rPr>
    </w:lvl>
    <w:lvl w:ilvl="6" w:tplc="F334D3AE">
      <w:start w:val="1"/>
      <w:numFmt w:val="decimal"/>
      <w:lvlText w:val="%7"/>
      <w:lvlJc w:val="left"/>
      <w:pPr>
        <w:ind w:left="4680"/>
      </w:pPr>
      <w:rPr>
        <w:rFonts w:ascii="Arial" w:eastAsia="Arial" w:hAnsi="Arial" w:cs="Arial"/>
        <w:b w:val="0"/>
        <w:i w:val="0"/>
        <w:strike w:val="0"/>
        <w:dstrike w:val="0"/>
        <w:color w:val="000000"/>
        <w:sz w:val="16"/>
        <w:szCs w:val="16"/>
        <w:u w:val="none" w:color="000000"/>
        <w:bdr w:val="none" w:sz="0" w:space="0" w:color="auto"/>
        <w:shd w:val="clear" w:color="auto" w:fill="auto"/>
        <w:vertAlign w:val="superscript"/>
      </w:rPr>
    </w:lvl>
    <w:lvl w:ilvl="7" w:tplc="65BEB0AA">
      <w:start w:val="1"/>
      <w:numFmt w:val="lowerLetter"/>
      <w:lvlText w:val="%8"/>
      <w:lvlJc w:val="left"/>
      <w:pPr>
        <w:ind w:left="5400"/>
      </w:pPr>
      <w:rPr>
        <w:rFonts w:ascii="Arial" w:eastAsia="Arial" w:hAnsi="Arial" w:cs="Arial"/>
        <w:b w:val="0"/>
        <w:i w:val="0"/>
        <w:strike w:val="0"/>
        <w:dstrike w:val="0"/>
        <w:color w:val="000000"/>
        <w:sz w:val="16"/>
        <w:szCs w:val="16"/>
        <w:u w:val="none" w:color="000000"/>
        <w:bdr w:val="none" w:sz="0" w:space="0" w:color="auto"/>
        <w:shd w:val="clear" w:color="auto" w:fill="auto"/>
        <w:vertAlign w:val="superscript"/>
      </w:rPr>
    </w:lvl>
    <w:lvl w:ilvl="8" w:tplc="089CAC78">
      <w:start w:val="1"/>
      <w:numFmt w:val="lowerRoman"/>
      <w:lvlText w:val="%9"/>
      <w:lvlJc w:val="left"/>
      <w:pPr>
        <w:ind w:left="6120"/>
      </w:pPr>
      <w:rPr>
        <w:rFonts w:ascii="Arial" w:eastAsia="Arial" w:hAnsi="Arial" w:cs="Arial"/>
        <w:b w:val="0"/>
        <w:i w:val="0"/>
        <w:strike w:val="0"/>
        <w:dstrike w:val="0"/>
        <w:color w:val="000000"/>
        <w:sz w:val="16"/>
        <w:szCs w:val="16"/>
        <w:u w:val="none" w:color="000000"/>
        <w:bdr w:val="none" w:sz="0" w:space="0" w:color="auto"/>
        <w:shd w:val="clear" w:color="auto" w:fill="auto"/>
        <w:vertAlign w:val="superscript"/>
      </w:rPr>
    </w:lvl>
  </w:abstractNum>
  <w:abstractNum w:abstractNumId="3" w15:restartNumberingAfterBreak="0">
    <w:nsid w:val="7A79555F"/>
    <w:multiLevelType w:val="hybridMultilevel"/>
    <w:tmpl w:val="E1D2B622"/>
    <w:lvl w:ilvl="0" w:tplc="C86EBF70">
      <w:start w:val="1"/>
      <w:numFmt w:val="decimal"/>
      <w:lvlText w:val="%1"/>
      <w:lvlJc w:val="left"/>
      <w:pPr>
        <w:ind w:left="156"/>
      </w:pPr>
      <w:rPr>
        <w:rFonts w:ascii="Arial" w:eastAsia="Arial" w:hAnsi="Arial" w:cs="Arial"/>
        <w:b w:val="0"/>
        <w:i w:val="0"/>
        <w:strike w:val="0"/>
        <w:dstrike w:val="0"/>
        <w:color w:val="000000"/>
        <w:sz w:val="16"/>
        <w:szCs w:val="16"/>
        <w:u w:val="none" w:color="000000"/>
        <w:bdr w:val="none" w:sz="0" w:space="0" w:color="auto"/>
        <w:shd w:val="clear" w:color="auto" w:fill="auto"/>
        <w:vertAlign w:val="superscript"/>
      </w:rPr>
    </w:lvl>
    <w:lvl w:ilvl="1" w:tplc="E3640DB6">
      <w:start w:val="1"/>
      <w:numFmt w:val="lowerLetter"/>
      <w:lvlText w:val="%2"/>
      <w:lvlJc w:val="left"/>
      <w:pPr>
        <w:ind w:left="1080"/>
      </w:pPr>
      <w:rPr>
        <w:rFonts w:ascii="Arial" w:eastAsia="Arial" w:hAnsi="Arial" w:cs="Arial"/>
        <w:b w:val="0"/>
        <w:i w:val="0"/>
        <w:strike w:val="0"/>
        <w:dstrike w:val="0"/>
        <w:color w:val="000000"/>
        <w:sz w:val="16"/>
        <w:szCs w:val="16"/>
        <w:u w:val="none" w:color="000000"/>
        <w:bdr w:val="none" w:sz="0" w:space="0" w:color="auto"/>
        <w:shd w:val="clear" w:color="auto" w:fill="auto"/>
        <w:vertAlign w:val="superscript"/>
      </w:rPr>
    </w:lvl>
    <w:lvl w:ilvl="2" w:tplc="3AA40144">
      <w:start w:val="1"/>
      <w:numFmt w:val="lowerRoman"/>
      <w:lvlText w:val="%3"/>
      <w:lvlJc w:val="left"/>
      <w:pPr>
        <w:ind w:left="1800"/>
      </w:pPr>
      <w:rPr>
        <w:rFonts w:ascii="Arial" w:eastAsia="Arial" w:hAnsi="Arial" w:cs="Arial"/>
        <w:b w:val="0"/>
        <w:i w:val="0"/>
        <w:strike w:val="0"/>
        <w:dstrike w:val="0"/>
        <w:color w:val="000000"/>
        <w:sz w:val="16"/>
        <w:szCs w:val="16"/>
        <w:u w:val="none" w:color="000000"/>
        <w:bdr w:val="none" w:sz="0" w:space="0" w:color="auto"/>
        <w:shd w:val="clear" w:color="auto" w:fill="auto"/>
        <w:vertAlign w:val="superscript"/>
      </w:rPr>
    </w:lvl>
    <w:lvl w:ilvl="3" w:tplc="0AE2F95A">
      <w:start w:val="1"/>
      <w:numFmt w:val="decimal"/>
      <w:lvlText w:val="%4"/>
      <w:lvlJc w:val="left"/>
      <w:pPr>
        <w:ind w:left="2520"/>
      </w:pPr>
      <w:rPr>
        <w:rFonts w:ascii="Arial" w:eastAsia="Arial" w:hAnsi="Arial" w:cs="Arial"/>
        <w:b w:val="0"/>
        <w:i w:val="0"/>
        <w:strike w:val="0"/>
        <w:dstrike w:val="0"/>
        <w:color w:val="000000"/>
        <w:sz w:val="16"/>
        <w:szCs w:val="16"/>
        <w:u w:val="none" w:color="000000"/>
        <w:bdr w:val="none" w:sz="0" w:space="0" w:color="auto"/>
        <w:shd w:val="clear" w:color="auto" w:fill="auto"/>
        <w:vertAlign w:val="superscript"/>
      </w:rPr>
    </w:lvl>
    <w:lvl w:ilvl="4" w:tplc="ADCE4170">
      <w:start w:val="1"/>
      <w:numFmt w:val="lowerLetter"/>
      <w:lvlText w:val="%5"/>
      <w:lvlJc w:val="left"/>
      <w:pPr>
        <w:ind w:left="3240"/>
      </w:pPr>
      <w:rPr>
        <w:rFonts w:ascii="Arial" w:eastAsia="Arial" w:hAnsi="Arial" w:cs="Arial"/>
        <w:b w:val="0"/>
        <w:i w:val="0"/>
        <w:strike w:val="0"/>
        <w:dstrike w:val="0"/>
        <w:color w:val="000000"/>
        <w:sz w:val="16"/>
        <w:szCs w:val="16"/>
        <w:u w:val="none" w:color="000000"/>
        <w:bdr w:val="none" w:sz="0" w:space="0" w:color="auto"/>
        <w:shd w:val="clear" w:color="auto" w:fill="auto"/>
        <w:vertAlign w:val="superscript"/>
      </w:rPr>
    </w:lvl>
    <w:lvl w:ilvl="5" w:tplc="B82CE268">
      <w:start w:val="1"/>
      <w:numFmt w:val="lowerRoman"/>
      <w:lvlText w:val="%6"/>
      <w:lvlJc w:val="left"/>
      <w:pPr>
        <w:ind w:left="3960"/>
      </w:pPr>
      <w:rPr>
        <w:rFonts w:ascii="Arial" w:eastAsia="Arial" w:hAnsi="Arial" w:cs="Arial"/>
        <w:b w:val="0"/>
        <w:i w:val="0"/>
        <w:strike w:val="0"/>
        <w:dstrike w:val="0"/>
        <w:color w:val="000000"/>
        <w:sz w:val="16"/>
        <w:szCs w:val="16"/>
        <w:u w:val="none" w:color="000000"/>
        <w:bdr w:val="none" w:sz="0" w:space="0" w:color="auto"/>
        <w:shd w:val="clear" w:color="auto" w:fill="auto"/>
        <w:vertAlign w:val="superscript"/>
      </w:rPr>
    </w:lvl>
    <w:lvl w:ilvl="6" w:tplc="5FDA8786">
      <w:start w:val="1"/>
      <w:numFmt w:val="decimal"/>
      <w:lvlText w:val="%7"/>
      <w:lvlJc w:val="left"/>
      <w:pPr>
        <w:ind w:left="4680"/>
      </w:pPr>
      <w:rPr>
        <w:rFonts w:ascii="Arial" w:eastAsia="Arial" w:hAnsi="Arial" w:cs="Arial"/>
        <w:b w:val="0"/>
        <w:i w:val="0"/>
        <w:strike w:val="0"/>
        <w:dstrike w:val="0"/>
        <w:color w:val="000000"/>
        <w:sz w:val="16"/>
        <w:szCs w:val="16"/>
        <w:u w:val="none" w:color="000000"/>
        <w:bdr w:val="none" w:sz="0" w:space="0" w:color="auto"/>
        <w:shd w:val="clear" w:color="auto" w:fill="auto"/>
        <w:vertAlign w:val="superscript"/>
      </w:rPr>
    </w:lvl>
    <w:lvl w:ilvl="7" w:tplc="B260B758">
      <w:start w:val="1"/>
      <w:numFmt w:val="lowerLetter"/>
      <w:lvlText w:val="%8"/>
      <w:lvlJc w:val="left"/>
      <w:pPr>
        <w:ind w:left="5400"/>
      </w:pPr>
      <w:rPr>
        <w:rFonts w:ascii="Arial" w:eastAsia="Arial" w:hAnsi="Arial" w:cs="Arial"/>
        <w:b w:val="0"/>
        <w:i w:val="0"/>
        <w:strike w:val="0"/>
        <w:dstrike w:val="0"/>
        <w:color w:val="000000"/>
        <w:sz w:val="16"/>
        <w:szCs w:val="16"/>
        <w:u w:val="none" w:color="000000"/>
        <w:bdr w:val="none" w:sz="0" w:space="0" w:color="auto"/>
        <w:shd w:val="clear" w:color="auto" w:fill="auto"/>
        <w:vertAlign w:val="superscript"/>
      </w:rPr>
    </w:lvl>
    <w:lvl w:ilvl="8" w:tplc="5D9E14E6">
      <w:start w:val="1"/>
      <w:numFmt w:val="lowerRoman"/>
      <w:lvlText w:val="%9"/>
      <w:lvlJc w:val="left"/>
      <w:pPr>
        <w:ind w:left="6120"/>
      </w:pPr>
      <w:rPr>
        <w:rFonts w:ascii="Arial" w:eastAsia="Arial" w:hAnsi="Arial" w:cs="Arial"/>
        <w:b w:val="0"/>
        <w:i w:val="0"/>
        <w:strike w:val="0"/>
        <w:dstrike w:val="0"/>
        <w:color w:val="000000"/>
        <w:sz w:val="16"/>
        <w:szCs w:val="16"/>
        <w:u w:val="none" w:color="000000"/>
        <w:bdr w:val="none" w:sz="0" w:space="0" w:color="auto"/>
        <w:shd w:val="clear" w:color="auto" w:fill="auto"/>
        <w:vertAlign w:val="superscrip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144B"/>
    <w:rsid w:val="0066348D"/>
    <w:rsid w:val="006A1734"/>
    <w:rsid w:val="00711507"/>
    <w:rsid w:val="007B1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274E96"/>
  <w15:docId w15:val="{13C10C39-F68F-44D8-9572-CBE0C7608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3" w:line="249" w:lineRule="auto"/>
      <w:ind w:left="10" w:hanging="10"/>
      <w:jc w:val="both"/>
    </w:pPr>
    <w:rPr>
      <w:rFonts w:ascii="Arial" w:eastAsia="Arial" w:hAnsi="Arial" w:cs="Arial"/>
      <w:color w:val="000000"/>
      <w:sz w:val="16"/>
    </w:rPr>
  </w:style>
  <w:style w:type="paragraph" w:styleId="Heading1">
    <w:name w:val="heading 1"/>
    <w:next w:val="Normal"/>
    <w:link w:val="Heading1Char"/>
    <w:uiPriority w:val="9"/>
    <w:unhideWhenUsed/>
    <w:qFormat/>
    <w:pPr>
      <w:keepNext/>
      <w:keepLines/>
      <w:spacing w:after="3"/>
      <w:ind w:left="10" w:right="51" w:hanging="10"/>
      <w:jc w:val="center"/>
      <w:outlineLvl w:val="0"/>
    </w:pPr>
    <w:rPr>
      <w:rFonts w:ascii="Arial" w:eastAsia="Arial" w:hAnsi="Arial" w:cs="Arial"/>
      <w:color w:val="000000"/>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color w:val="000000"/>
      <w:sz w:val="1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Header">
    <w:name w:val="header"/>
    <w:basedOn w:val="Normal"/>
    <w:link w:val="HeaderChar"/>
    <w:uiPriority w:val="99"/>
    <w:unhideWhenUsed/>
    <w:rsid w:val="00711507"/>
    <w:pPr>
      <w:tabs>
        <w:tab w:val="center" w:pos="4680"/>
        <w:tab w:val="right" w:pos="9360"/>
      </w:tabs>
      <w:spacing w:after="0" w:line="240" w:lineRule="auto"/>
    </w:pPr>
  </w:style>
  <w:style w:type="character" w:customStyle="1" w:styleId="HeaderChar">
    <w:name w:val="Header Char"/>
    <w:basedOn w:val="DefaultParagraphFont"/>
    <w:link w:val="Header"/>
    <w:uiPriority w:val="99"/>
    <w:rsid w:val="00711507"/>
    <w:rPr>
      <w:rFonts w:ascii="Arial" w:eastAsia="Arial" w:hAnsi="Arial" w:cs="Arial"/>
      <w:color w:val="000000"/>
      <w:sz w:val="16"/>
    </w:rPr>
  </w:style>
  <w:style w:type="paragraph" w:styleId="Footer">
    <w:name w:val="footer"/>
    <w:basedOn w:val="Normal"/>
    <w:link w:val="FooterChar"/>
    <w:uiPriority w:val="99"/>
    <w:unhideWhenUsed/>
    <w:rsid w:val="007115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711507"/>
    <w:rPr>
      <w:rFonts w:ascii="Arial" w:eastAsia="Arial" w:hAnsi="Arial" w:cs="Arial"/>
      <w:color w:val="000000"/>
      <w:sz w:val="16"/>
    </w:rPr>
  </w:style>
  <w:style w:type="paragraph" w:styleId="FootnoteText">
    <w:name w:val="footnote text"/>
    <w:basedOn w:val="Normal"/>
    <w:link w:val="FootnoteTextChar"/>
    <w:uiPriority w:val="99"/>
    <w:unhideWhenUsed/>
    <w:rsid w:val="00711507"/>
    <w:pPr>
      <w:spacing w:after="0" w:line="240" w:lineRule="auto"/>
    </w:pPr>
    <w:rPr>
      <w:sz w:val="20"/>
      <w:szCs w:val="20"/>
    </w:rPr>
  </w:style>
  <w:style w:type="character" w:customStyle="1" w:styleId="FootnoteTextChar">
    <w:name w:val="Footnote Text Char"/>
    <w:basedOn w:val="DefaultParagraphFont"/>
    <w:link w:val="FootnoteText"/>
    <w:uiPriority w:val="99"/>
    <w:rsid w:val="00711507"/>
    <w:rPr>
      <w:rFonts w:ascii="Arial" w:eastAsia="Arial" w:hAnsi="Arial" w:cs="Arial"/>
      <w:color w:val="000000"/>
      <w:sz w:val="20"/>
      <w:szCs w:val="20"/>
    </w:rPr>
  </w:style>
  <w:style w:type="character" w:styleId="FootnoteReference">
    <w:name w:val="footnote reference"/>
    <w:basedOn w:val="DefaultParagraphFont"/>
    <w:uiPriority w:val="99"/>
    <w:semiHidden/>
    <w:unhideWhenUsed/>
    <w:rsid w:val="00711507"/>
    <w:rPr>
      <w:vertAlign w:val="superscript"/>
    </w:rPr>
  </w:style>
  <w:style w:type="paragraph" w:styleId="ListParagraph">
    <w:name w:val="List Paragraph"/>
    <w:basedOn w:val="Normal"/>
    <w:uiPriority w:val="34"/>
    <w:qFormat/>
    <w:rsid w:val="0066348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811DDB-023D-4FE1-B7F4-0196E9EBCE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339</Words>
  <Characters>1934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NEDA</dc:creator>
  <cp:keywords/>
  <cp:lastModifiedBy>MALDR</cp:lastModifiedBy>
  <cp:revision>2</cp:revision>
  <dcterms:created xsi:type="dcterms:W3CDTF">2020-12-16T03:04:00Z</dcterms:created>
  <dcterms:modified xsi:type="dcterms:W3CDTF">2020-12-16T03:04:00Z</dcterms:modified>
</cp:coreProperties>
</file>