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897DC" w14:textId="16E0894D" w:rsidR="00453EDF" w:rsidRDefault="00270A8B" w:rsidP="00090A1B">
      <w:pPr>
        <w:spacing w:line="240" w:lineRule="auto"/>
        <w:jc w:val="center"/>
        <w:rPr>
          <w:rFonts w:asciiTheme="majorHAnsi" w:eastAsia="Calibri" w:hAnsiTheme="majorHAnsi" w:cstheme="majorHAnsi"/>
          <w:b/>
          <w:sz w:val="28"/>
          <w:szCs w:val="28"/>
        </w:rPr>
      </w:pPr>
      <w:r w:rsidRPr="00130841">
        <w:rPr>
          <w:rFonts w:ascii="Calibri" w:eastAsia="Calibri" w:hAnsi="Calibri" w:cs="Calibri"/>
          <w:b/>
          <w:sz w:val="28"/>
          <w:szCs w:val="28"/>
        </w:rPr>
        <w:t>I</w:t>
      </w:r>
      <w:r>
        <w:rPr>
          <w:rFonts w:ascii="Calibri" w:eastAsia="Calibri" w:hAnsi="Calibri" w:cs="Calibri"/>
          <w:b/>
          <w:sz w:val="28"/>
          <w:szCs w:val="28"/>
        </w:rPr>
        <w:t xml:space="preserve">nvestment Coordination Committee </w:t>
      </w:r>
      <w:r w:rsidR="00ED311B">
        <w:rPr>
          <w:rFonts w:ascii="Calibri" w:eastAsia="Calibri" w:hAnsi="Calibri" w:cs="Calibri"/>
          <w:b/>
          <w:sz w:val="28"/>
          <w:szCs w:val="28"/>
        </w:rPr>
        <w:t xml:space="preserve">(ICC) </w:t>
      </w:r>
      <w:r>
        <w:rPr>
          <w:rFonts w:asciiTheme="majorHAnsi" w:eastAsia="Calibri" w:hAnsiTheme="majorHAnsi" w:cstheme="majorHAnsi"/>
          <w:b/>
          <w:sz w:val="28"/>
          <w:szCs w:val="28"/>
        </w:rPr>
        <w:t>C</w:t>
      </w:r>
      <w:r w:rsidR="008A1BA4" w:rsidRPr="00F006F9">
        <w:rPr>
          <w:rFonts w:asciiTheme="majorHAnsi" w:eastAsia="Calibri" w:hAnsiTheme="majorHAnsi" w:cstheme="majorHAnsi"/>
          <w:b/>
          <w:sz w:val="28"/>
          <w:szCs w:val="28"/>
        </w:rPr>
        <w:t xml:space="preserve">hecklist of </w:t>
      </w:r>
      <w:r>
        <w:rPr>
          <w:rFonts w:asciiTheme="majorHAnsi" w:eastAsia="Calibri" w:hAnsiTheme="majorHAnsi" w:cstheme="majorHAnsi"/>
          <w:b/>
          <w:sz w:val="28"/>
          <w:szCs w:val="28"/>
        </w:rPr>
        <w:t>D</w:t>
      </w:r>
      <w:r w:rsidR="008A1BA4" w:rsidRPr="00F006F9">
        <w:rPr>
          <w:rFonts w:asciiTheme="majorHAnsi" w:eastAsia="Calibri" w:hAnsiTheme="majorHAnsi" w:cstheme="majorHAnsi"/>
          <w:b/>
          <w:sz w:val="28"/>
          <w:szCs w:val="28"/>
        </w:rPr>
        <w:t xml:space="preserve">ocumentary </w:t>
      </w:r>
      <w:r>
        <w:rPr>
          <w:rFonts w:asciiTheme="majorHAnsi" w:eastAsia="Calibri" w:hAnsiTheme="majorHAnsi" w:cstheme="majorHAnsi"/>
          <w:b/>
          <w:sz w:val="28"/>
          <w:szCs w:val="28"/>
        </w:rPr>
        <w:t>R</w:t>
      </w:r>
      <w:r w:rsidR="008A1BA4" w:rsidRPr="00F006F9">
        <w:rPr>
          <w:rFonts w:asciiTheme="majorHAnsi" w:eastAsia="Calibri" w:hAnsiTheme="majorHAnsi" w:cstheme="majorHAnsi"/>
          <w:b/>
          <w:sz w:val="28"/>
          <w:szCs w:val="28"/>
        </w:rPr>
        <w:t xml:space="preserve">equirements </w:t>
      </w:r>
    </w:p>
    <w:p w14:paraId="0981D9F1" w14:textId="333F2C19" w:rsidR="00D54CF7" w:rsidRPr="00F006F9" w:rsidRDefault="008A1BA4" w:rsidP="00090A1B">
      <w:pPr>
        <w:spacing w:line="240" w:lineRule="auto"/>
        <w:jc w:val="center"/>
        <w:rPr>
          <w:rFonts w:asciiTheme="majorHAnsi" w:eastAsia="Calibri" w:hAnsiTheme="majorHAnsi" w:cstheme="majorHAnsi"/>
          <w:b/>
          <w:sz w:val="28"/>
          <w:szCs w:val="28"/>
        </w:rPr>
      </w:pPr>
      <w:r w:rsidRPr="00F006F9">
        <w:rPr>
          <w:rFonts w:asciiTheme="majorHAnsi" w:eastAsia="Calibri" w:hAnsiTheme="majorHAnsi" w:cstheme="majorHAnsi"/>
          <w:b/>
          <w:sz w:val="28"/>
          <w:szCs w:val="28"/>
        </w:rPr>
        <w:t xml:space="preserve">for </w:t>
      </w:r>
      <w:r w:rsidR="00270A8B">
        <w:rPr>
          <w:rFonts w:asciiTheme="majorHAnsi" w:eastAsia="Calibri" w:hAnsiTheme="majorHAnsi" w:cstheme="majorHAnsi"/>
          <w:b/>
          <w:sz w:val="28"/>
          <w:szCs w:val="28"/>
        </w:rPr>
        <w:t>U</w:t>
      </w:r>
      <w:r w:rsidRPr="00F006F9">
        <w:rPr>
          <w:rFonts w:asciiTheme="majorHAnsi" w:eastAsia="Calibri" w:hAnsiTheme="majorHAnsi" w:cstheme="majorHAnsi"/>
          <w:b/>
          <w:sz w:val="28"/>
          <w:szCs w:val="28"/>
        </w:rPr>
        <w:t xml:space="preserve">nsolicited </w:t>
      </w:r>
      <w:r w:rsidR="00403CE8">
        <w:rPr>
          <w:rFonts w:asciiTheme="majorHAnsi" w:eastAsia="Calibri" w:hAnsiTheme="majorHAnsi" w:cstheme="majorHAnsi"/>
          <w:b/>
          <w:sz w:val="28"/>
          <w:szCs w:val="28"/>
        </w:rPr>
        <w:t xml:space="preserve">Public Private Partnership </w:t>
      </w:r>
      <w:r w:rsidR="00ED311B">
        <w:rPr>
          <w:rFonts w:asciiTheme="majorHAnsi" w:eastAsia="Calibri" w:hAnsiTheme="majorHAnsi" w:cstheme="majorHAnsi"/>
          <w:b/>
          <w:sz w:val="28"/>
          <w:szCs w:val="28"/>
        </w:rPr>
        <w:t xml:space="preserve">(PPP) </w:t>
      </w:r>
      <w:r w:rsidR="00270A8B">
        <w:rPr>
          <w:rFonts w:asciiTheme="majorHAnsi" w:eastAsia="Calibri" w:hAnsiTheme="majorHAnsi" w:cstheme="majorHAnsi"/>
          <w:b/>
          <w:sz w:val="28"/>
          <w:szCs w:val="28"/>
        </w:rPr>
        <w:t>P</w:t>
      </w:r>
      <w:r w:rsidRPr="00F006F9">
        <w:rPr>
          <w:rFonts w:asciiTheme="majorHAnsi" w:eastAsia="Calibri" w:hAnsiTheme="majorHAnsi" w:cstheme="majorHAnsi"/>
          <w:b/>
          <w:sz w:val="28"/>
          <w:szCs w:val="28"/>
        </w:rPr>
        <w:t>roposals</w:t>
      </w:r>
    </w:p>
    <w:p w14:paraId="4DFC76A6" w14:textId="41F6376A" w:rsidR="001F2DE8" w:rsidRPr="00F006F9" w:rsidRDefault="001F2DE8" w:rsidP="00090A1B">
      <w:pPr>
        <w:spacing w:line="240" w:lineRule="auto"/>
        <w:jc w:val="center"/>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as of </w:t>
      </w:r>
      <w:r w:rsidR="00F65CDA">
        <w:rPr>
          <w:rFonts w:asciiTheme="majorHAnsi" w:eastAsia="Calibri" w:hAnsiTheme="majorHAnsi" w:cstheme="majorHAnsi"/>
          <w:sz w:val="28"/>
          <w:szCs w:val="28"/>
        </w:rPr>
        <w:t>___________</w:t>
      </w:r>
    </w:p>
    <w:p w14:paraId="33CD3B90" w14:textId="746A1CEA" w:rsidR="001F2DE8" w:rsidRPr="00F006F9" w:rsidRDefault="001F2DE8" w:rsidP="00090A1B">
      <w:pPr>
        <w:spacing w:line="240" w:lineRule="auto"/>
        <w:rPr>
          <w:rFonts w:asciiTheme="majorHAnsi" w:eastAsia="Calibri" w:hAnsiTheme="majorHAnsi" w:cstheme="majorHAnsi"/>
          <w:b/>
          <w:sz w:val="28"/>
          <w:szCs w:val="28"/>
        </w:rPr>
      </w:pPr>
    </w:p>
    <w:p w14:paraId="2338301D" w14:textId="6BB658DD" w:rsidR="006C1603" w:rsidRPr="006C1603" w:rsidRDefault="002161EF" w:rsidP="00090A1B">
      <w:pPr>
        <w:spacing w:line="240" w:lineRule="auto"/>
        <w:rPr>
          <w:rFonts w:asciiTheme="majorHAnsi" w:eastAsia="Calibri" w:hAnsiTheme="majorHAnsi" w:cstheme="majorHAnsi"/>
          <w:b/>
          <w:sz w:val="28"/>
          <w:szCs w:val="28"/>
        </w:rPr>
      </w:pPr>
      <w:r w:rsidRPr="00F006F9">
        <w:rPr>
          <w:rFonts w:asciiTheme="majorHAnsi" w:eastAsia="Calibri" w:hAnsiTheme="majorHAnsi" w:cstheme="majorHAnsi"/>
          <w:b/>
          <w:sz w:val="28"/>
          <w:szCs w:val="28"/>
        </w:rPr>
        <w:t xml:space="preserve">Project: </w:t>
      </w:r>
    </w:p>
    <w:p w14:paraId="451FE8DB" w14:textId="0D30CB90" w:rsidR="001F2DE8" w:rsidRPr="006C1603" w:rsidRDefault="006C1603" w:rsidP="00090A1B">
      <w:pPr>
        <w:spacing w:line="240" w:lineRule="auto"/>
        <w:rPr>
          <w:rFonts w:asciiTheme="majorHAnsi" w:eastAsia="Calibri" w:hAnsiTheme="majorHAnsi" w:cstheme="majorHAnsi"/>
          <w:sz w:val="28"/>
          <w:szCs w:val="28"/>
        </w:rPr>
      </w:pPr>
      <w:r>
        <w:rPr>
          <w:rFonts w:asciiTheme="majorHAnsi" w:eastAsia="Calibri" w:hAnsiTheme="majorHAnsi" w:cstheme="majorHAnsi"/>
          <w:b/>
          <w:sz w:val="28"/>
          <w:szCs w:val="28"/>
        </w:rPr>
        <w:t xml:space="preserve">Sponsor agency: </w:t>
      </w:r>
    </w:p>
    <w:p w14:paraId="7FBC4082" w14:textId="474EFAAF" w:rsidR="001F2DE8" w:rsidRPr="006C1603" w:rsidRDefault="001F2DE8" w:rsidP="00090A1B">
      <w:pPr>
        <w:spacing w:line="240" w:lineRule="auto"/>
        <w:rPr>
          <w:rFonts w:asciiTheme="majorHAnsi" w:eastAsia="Calibri" w:hAnsiTheme="majorHAnsi" w:cstheme="majorHAnsi"/>
          <w:b/>
          <w:sz w:val="28"/>
          <w:szCs w:val="28"/>
        </w:rPr>
      </w:pPr>
      <w:r w:rsidRPr="00F006F9">
        <w:rPr>
          <w:rFonts w:asciiTheme="majorHAnsi" w:eastAsia="Calibri" w:hAnsiTheme="majorHAnsi" w:cstheme="majorHAnsi"/>
          <w:b/>
          <w:sz w:val="28"/>
          <w:szCs w:val="28"/>
        </w:rPr>
        <w:t xml:space="preserve">Original proponent: </w:t>
      </w:r>
    </w:p>
    <w:p w14:paraId="4D84D9D6" w14:textId="3043563D" w:rsidR="001F2DE8" w:rsidRPr="00F006F9" w:rsidRDefault="001F2DE8" w:rsidP="00090A1B">
      <w:pPr>
        <w:spacing w:line="240" w:lineRule="auto"/>
        <w:rPr>
          <w:rFonts w:asciiTheme="majorHAnsi" w:eastAsia="Calibri" w:hAnsiTheme="majorHAnsi" w:cstheme="majorHAnsi"/>
          <w:b/>
          <w:sz w:val="28"/>
          <w:szCs w:val="28"/>
        </w:rPr>
      </w:pPr>
    </w:p>
    <w:p w14:paraId="72BE931D" w14:textId="20F3BB22" w:rsidR="006C1603" w:rsidRDefault="001F2DE8" w:rsidP="00090A1B">
      <w:pPr>
        <w:autoSpaceDE w:val="0"/>
        <w:autoSpaceDN w:val="0"/>
        <w:adjustRightInd w:val="0"/>
        <w:spacing w:line="240" w:lineRule="auto"/>
        <w:rPr>
          <w:rFonts w:asciiTheme="majorHAnsi" w:eastAsia="Calibri" w:hAnsiTheme="majorHAnsi" w:cstheme="majorHAnsi"/>
          <w:b/>
          <w:bCs/>
          <w:sz w:val="28"/>
          <w:szCs w:val="28"/>
        </w:rPr>
      </w:pPr>
      <w:r w:rsidRPr="00F006F9">
        <w:rPr>
          <w:rFonts w:asciiTheme="majorHAnsi" w:eastAsia="Calibri" w:hAnsiTheme="majorHAnsi" w:cstheme="majorHAnsi"/>
          <w:b/>
          <w:bCs/>
          <w:sz w:val="28"/>
          <w:szCs w:val="28"/>
        </w:rPr>
        <w:t>Agency focal person and contact details</w:t>
      </w:r>
      <w:r w:rsidR="00090A1B">
        <w:rPr>
          <w:rFonts w:asciiTheme="majorHAnsi" w:eastAsia="Calibri" w:hAnsiTheme="majorHAnsi" w:cstheme="majorHAnsi"/>
          <w:b/>
          <w:bCs/>
          <w:sz w:val="28"/>
          <w:szCs w:val="28"/>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9"/>
        <w:gridCol w:w="7339"/>
      </w:tblGrid>
      <w:tr w:rsidR="00090A1B" w:rsidRPr="00090A1B" w14:paraId="38A3694B" w14:textId="77777777" w:rsidTr="00090A1B">
        <w:trPr>
          <w:trHeight w:val="256"/>
        </w:trPr>
        <w:tc>
          <w:tcPr>
            <w:tcW w:w="2500" w:type="pct"/>
          </w:tcPr>
          <w:p w14:paraId="1A06BB17" w14:textId="130201F7"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 xml:space="preserve">Name: </w:t>
            </w:r>
          </w:p>
        </w:tc>
        <w:tc>
          <w:tcPr>
            <w:tcW w:w="2500" w:type="pct"/>
          </w:tcPr>
          <w:p w14:paraId="0F441702" w14:textId="5AB34064"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 xml:space="preserve">Name: </w:t>
            </w:r>
          </w:p>
        </w:tc>
      </w:tr>
      <w:tr w:rsidR="00090A1B" w:rsidRPr="00090A1B" w14:paraId="467E24AD" w14:textId="77777777" w:rsidTr="00090A1B">
        <w:trPr>
          <w:trHeight w:val="256"/>
        </w:trPr>
        <w:tc>
          <w:tcPr>
            <w:tcW w:w="2500" w:type="pct"/>
          </w:tcPr>
          <w:p w14:paraId="700B3E7B" w14:textId="722AC476"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 xml:space="preserve">Email Address: </w:t>
            </w:r>
          </w:p>
        </w:tc>
        <w:tc>
          <w:tcPr>
            <w:tcW w:w="2500" w:type="pct"/>
          </w:tcPr>
          <w:p w14:paraId="7A68E586" w14:textId="29BA20E2"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 xml:space="preserve">Email Address: </w:t>
            </w:r>
          </w:p>
        </w:tc>
      </w:tr>
      <w:tr w:rsidR="00090A1B" w:rsidRPr="00090A1B" w14:paraId="2247B057" w14:textId="77777777" w:rsidTr="00090A1B">
        <w:trPr>
          <w:trHeight w:val="247"/>
        </w:trPr>
        <w:tc>
          <w:tcPr>
            <w:tcW w:w="2500" w:type="pct"/>
          </w:tcPr>
          <w:p w14:paraId="7051CA5A" w14:textId="42EB7A5F"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Tel. No.:</w:t>
            </w:r>
          </w:p>
        </w:tc>
        <w:tc>
          <w:tcPr>
            <w:tcW w:w="2500" w:type="pct"/>
          </w:tcPr>
          <w:p w14:paraId="0CCCBFCE" w14:textId="648C4ECC"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Tel. No.:</w:t>
            </w:r>
          </w:p>
        </w:tc>
      </w:tr>
      <w:tr w:rsidR="00090A1B" w:rsidRPr="00090A1B" w14:paraId="7A7112E4" w14:textId="77777777" w:rsidTr="00090A1B">
        <w:trPr>
          <w:trHeight w:val="247"/>
        </w:trPr>
        <w:tc>
          <w:tcPr>
            <w:tcW w:w="2500" w:type="pct"/>
          </w:tcPr>
          <w:p w14:paraId="7E6D509A" w14:textId="77777777" w:rsidR="00090A1B" w:rsidRPr="00090A1B" w:rsidRDefault="00090A1B" w:rsidP="00090A1B">
            <w:pPr>
              <w:rPr>
                <w:rFonts w:ascii="Calibri" w:eastAsia="Calibri" w:hAnsi="Calibri" w:cs="Calibri"/>
                <w:bCs/>
                <w:sz w:val="28"/>
                <w:szCs w:val="28"/>
              </w:rPr>
            </w:pPr>
          </w:p>
        </w:tc>
        <w:tc>
          <w:tcPr>
            <w:tcW w:w="2500" w:type="pct"/>
          </w:tcPr>
          <w:p w14:paraId="42BA26D8" w14:textId="77777777" w:rsidR="00090A1B" w:rsidRPr="00090A1B" w:rsidRDefault="00090A1B" w:rsidP="00090A1B">
            <w:pPr>
              <w:rPr>
                <w:rFonts w:ascii="Calibri" w:eastAsia="Calibri" w:hAnsi="Calibri" w:cs="Calibri"/>
                <w:bCs/>
                <w:sz w:val="28"/>
                <w:szCs w:val="28"/>
              </w:rPr>
            </w:pPr>
          </w:p>
        </w:tc>
      </w:tr>
      <w:tr w:rsidR="00090A1B" w:rsidRPr="00090A1B" w14:paraId="7ACBCDF5" w14:textId="77777777" w:rsidTr="00090A1B">
        <w:trPr>
          <w:trHeight w:val="247"/>
        </w:trPr>
        <w:tc>
          <w:tcPr>
            <w:tcW w:w="2500" w:type="pct"/>
          </w:tcPr>
          <w:p w14:paraId="6F293649" w14:textId="72536C6E"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 xml:space="preserve">Name: </w:t>
            </w:r>
          </w:p>
        </w:tc>
        <w:tc>
          <w:tcPr>
            <w:tcW w:w="2500" w:type="pct"/>
          </w:tcPr>
          <w:p w14:paraId="1B1474A6" w14:textId="500EFBF6"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 xml:space="preserve">Name: </w:t>
            </w:r>
          </w:p>
        </w:tc>
      </w:tr>
      <w:tr w:rsidR="00090A1B" w:rsidRPr="00090A1B" w14:paraId="66329996" w14:textId="77777777" w:rsidTr="00090A1B">
        <w:trPr>
          <w:trHeight w:val="247"/>
        </w:trPr>
        <w:tc>
          <w:tcPr>
            <w:tcW w:w="2500" w:type="pct"/>
          </w:tcPr>
          <w:p w14:paraId="13D10E90" w14:textId="0573B1E0"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 xml:space="preserve">Email Address: </w:t>
            </w:r>
          </w:p>
        </w:tc>
        <w:tc>
          <w:tcPr>
            <w:tcW w:w="2500" w:type="pct"/>
          </w:tcPr>
          <w:p w14:paraId="56286189" w14:textId="69E4EA66"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 xml:space="preserve">Email Address: </w:t>
            </w:r>
          </w:p>
        </w:tc>
      </w:tr>
      <w:tr w:rsidR="00090A1B" w:rsidRPr="00090A1B" w14:paraId="65DFAAFD" w14:textId="77777777" w:rsidTr="00090A1B">
        <w:trPr>
          <w:trHeight w:val="247"/>
        </w:trPr>
        <w:tc>
          <w:tcPr>
            <w:tcW w:w="2500" w:type="pct"/>
          </w:tcPr>
          <w:p w14:paraId="17C9B4BA" w14:textId="427B96CC"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Tel. No.:</w:t>
            </w:r>
          </w:p>
        </w:tc>
        <w:tc>
          <w:tcPr>
            <w:tcW w:w="2500" w:type="pct"/>
          </w:tcPr>
          <w:p w14:paraId="302711B9" w14:textId="0E0149B0" w:rsidR="00090A1B" w:rsidRPr="00090A1B" w:rsidRDefault="00090A1B" w:rsidP="00090A1B">
            <w:pPr>
              <w:rPr>
                <w:rFonts w:ascii="Calibri" w:eastAsia="Calibri" w:hAnsi="Calibri" w:cs="Calibri"/>
                <w:bCs/>
                <w:sz w:val="28"/>
                <w:szCs w:val="28"/>
              </w:rPr>
            </w:pPr>
            <w:r w:rsidRPr="00090A1B">
              <w:rPr>
                <w:rFonts w:ascii="Calibri" w:eastAsia="Calibri" w:hAnsi="Calibri" w:cs="Calibri"/>
                <w:bCs/>
                <w:sz w:val="28"/>
                <w:szCs w:val="28"/>
              </w:rPr>
              <w:t>Tel. No.:</w:t>
            </w:r>
          </w:p>
        </w:tc>
      </w:tr>
    </w:tbl>
    <w:p w14:paraId="5529940C" w14:textId="7DCCE7A5" w:rsidR="00270A8B" w:rsidRDefault="00270A8B" w:rsidP="00090A1B">
      <w:pPr>
        <w:spacing w:line="240" w:lineRule="auto"/>
        <w:rPr>
          <w:rFonts w:ascii="Calibri" w:eastAsia="Calibri" w:hAnsi="Calibri" w:cs="Calibri"/>
          <w:b/>
          <w:bCs/>
          <w:sz w:val="28"/>
          <w:szCs w:val="28"/>
        </w:rPr>
      </w:pPr>
    </w:p>
    <w:p w14:paraId="4761B6EA" w14:textId="77777777" w:rsidR="00403CE8" w:rsidRPr="00C46B5C" w:rsidRDefault="00403CE8" w:rsidP="00403CE8">
      <w:pPr>
        <w:spacing w:line="240" w:lineRule="auto"/>
        <w:rPr>
          <w:rFonts w:ascii="Calibri" w:eastAsia="Calibri" w:hAnsi="Calibri" w:cs="Calibri"/>
          <w:sz w:val="28"/>
          <w:szCs w:val="28"/>
        </w:rPr>
      </w:pPr>
      <w:r w:rsidRPr="00C46B5C">
        <w:rPr>
          <w:rFonts w:ascii="Calibri" w:eastAsia="Calibri" w:hAnsi="Calibri" w:cs="Calibri"/>
          <w:b/>
          <w:bCs/>
          <w:sz w:val="28"/>
          <w:szCs w:val="28"/>
        </w:rPr>
        <w:t>Legend:</w:t>
      </w:r>
      <w:r w:rsidRPr="00C46B5C">
        <w:rPr>
          <w:rFonts w:ascii="Calibri" w:eastAsia="Calibri" w:hAnsi="Calibri" w:cs="Calibri"/>
          <w:sz w:val="28"/>
          <w:szCs w:val="28"/>
        </w:rPr>
        <w:tab/>
      </w:r>
      <w:r w:rsidRPr="00C46B5C">
        <w:rPr>
          <w:rFonts w:ascii="Calibri" w:eastAsia="Calibri" w:hAnsi="Calibri" w:cs="Calibri"/>
          <w:sz w:val="28"/>
          <w:szCs w:val="28"/>
        </w:rPr>
        <w:tab/>
      </w:r>
      <w:r w:rsidRPr="00C46B5C">
        <w:rPr>
          <w:rFonts w:ascii="Calibri" w:eastAsia="Calibri" w:hAnsi="Calibri" w:cs="Calibri"/>
          <w:sz w:val="28"/>
          <w:szCs w:val="28"/>
        </w:rPr>
        <w:tab/>
      </w:r>
      <w:r w:rsidRPr="00C46B5C">
        <w:rPr>
          <w:rFonts w:ascii="Calibri" w:eastAsia="Calibri" w:hAnsi="Calibri" w:cs="Calibri"/>
          <w:sz w:val="28"/>
          <w:szCs w:val="28"/>
        </w:rPr>
        <w:tab/>
      </w:r>
      <w:r w:rsidRPr="00C46B5C">
        <w:rPr>
          <w:rFonts w:ascii="Calibri" w:eastAsia="Calibri" w:hAnsi="Calibri" w:cs="Calibri"/>
          <w:sz w:val="28"/>
          <w:szCs w:val="28"/>
        </w:rPr>
        <w:tab/>
      </w:r>
      <w:r w:rsidRPr="00C46B5C">
        <w:rPr>
          <w:rFonts w:ascii="Calibri" w:eastAsia="Calibri" w:hAnsi="Calibri" w:cs="Calibri"/>
          <w:sz w:val="28"/>
          <w:szCs w:val="28"/>
        </w:rPr>
        <w:tab/>
      </w:r>
      <w:r w:rsidRPr="00C46B5C">
        <w:rPr>
          <w:rFonts w:ascii="Calibri" w:eastAsia="Calibri" w:hAnsi="Calibri" w:cs="Calibri"/>
          <w:sz w:val="28"/>
          <w:szCs w:val="28"/>
        </w:rPr>
        <w:tab/>
        <w:t xml:space="preserve"> </w:t>
      </w:r>
    </w:p>
    <w:p w14:paraId="0AB31789" w14:textId="77777777" w:rsidR="00403CE8" w:rsidRPr="00C46B5C" w:rsidRDefault="00403CE8" w:rsidP="00403CE8">
      <w:pPr>
        <w:pStyle w:val="ListParagraph"/>
        <w:numPr>
          <w:ilvl w:val="0"/>
          <w:numId w:val="34"/>
        </w:numPr>
        <w:spacing w:line="240" w:lineRule="auto"/>
        <w:rPr>
          <w:rFonts w:ascii="Calibri" w:eastAsia="Calibri" w:hAnsi="Calibri" w:cs="Calibri"/>
          <w:sz w:val="28"/>
          <w:szCs w:val="28"/>
        </w:rPr>
      </w:pPr>
      <w:r w:rsidRPr="00C46B5C">
        <w:rPr>
          <w:rFonts w:ascii="Calibri" w:eastAsia="Calibri" w:hAnsi="Calibri" w:cs="Calibri"/>
          <w:sz w:val="28"/>
          <w:szCs w:val="28"/>
        </w:rPr>
        <w:t xml:space="preserve">Items for submission in </w:t>
      </w:r>
      <w:r w:rsidRPr="00C46B5C">
        <w:rPr>
          <w:rFonts w:ascii="Calibri" w:eastAsia="Calibri" w:hAnsi="Calibri" w:cs="Calibri"/>
          <w:b/>
          <w:color w:val="FF0000"/>
          <w:sz w:val="28"/>
          <w:szCs w:val="28"/>
        </w:rPr>
        <w:t>red</w:t>
      </w:r>
    </w:p>
    <w:p w14:paraId="139AA529" w14:textId="77777777" w:rsidR="00403CE8" w:rsidRPr="00C46B5C" w:rsidRDefault="00403CE8" w:rsidP="00403CE8">
      <w:pPr>
        <w:pStyle w:val="ListParagraph"/>
        <w:numPr>
          <w:ilvl w:val="0"/>
          <w:numId w:val="34"/>
        </w:numPr>
        <w:spacing w:line="240" w:lineRule="auto"/>
        <w:rPr>
          <w:rFonts w:ascii="Calibri" w:eastAsia="Calibri" w:hAnsi="Calibri" w:cs="Calibri"/>
          <w:sz w:val="28"/>
          <w:szCs w:val="28"/>
        </w:rPr>
      </w:pPr>
      <w:r w:rsidRPr="00C46B5C">
        <w:rPr>
          <w:rFonts w:ascii="Calibri" w:eastAsia="Calibri" w:hAnsi="Calibri" w:cs="Calibri"/>
          <w:sz w:val="28"/>
          <w:szCs w:val="28"/>
        </w:rPr>
        <w:t xml:space="preserve">Items that do not have to be resubmitted in </w:t>
      </w:r>
      <w:r w:rsidRPr="00C46B5C">
        <w:rPr>
          <w:rFonts w:ascii="Calibri" w:eastAsia="Calibri" w:hAnsi="Calibri" w:cs="Calibri"/>
          <w:b/>
          <w:sz w:val="28"/>
          <w:szCs w:val="28"/>
        </w:rPr>
        <w:t>black</w:t>
      </w:r>
    </w:p>
    <w:p w14:paraId="454DCD32" w14:textId="77777777" w:rsidR="00403CE8" w:rsidRDefault="00403CE8" w:rsidP="00403CE8">
      <w:pPr>
        <w:spacing w:line="240" w:lineRule="auto"/>
        <w:rPr>
          <w:rFonts w:ascii="Calibri" w:eastAsia="Calibri" w:hAnsi="Calibri" w:cs="Calibri"/>
          <w:b/>
          <w:sz w:val="28"/>
          <w:szCs w:val="28"/>
        </w:rPr>
      </w:pPr>
    </w:p>
    <w:p w14:paraId="36BA79F9" w14:textId="7E6DDC95" w:rsidR="007173BF" w:rsidRDefault="00403CE8" w:rsidP="00A811AC">
      <w:pPr>
        <w:spacing w:line="240" w:lineRule="auto"/>
        <w:rPr>
          <w:rFonts w:ascii="Calibri" w:hAnsi="Calibri" w:cs="Calibri"/>
          <w:sz w:val="28"/>
          <w:szCs w:val="28"/>
        </w:rPr>
      </w:pPr>
      <w:r w:rsidRPr="00C46B5C">
        <w:rPr>
          <w:rFonts w:ascii="Calibri" w:eastAsia="Calibri" w:hAnsi="Calibri" w:cs="Calibri"/>
          <w:b/>
          <w:sz w:val="28"/>
          <w:szCs w:val="28"/>
        </w:rPr>
        <w:t xml:space="preserve">Note: </w:t>
      </w:r>
      <w:r w:rsidR="00C364E2">
        <w:rPr>
          <w:rFonts w:ascii="Calibri" w:eastAsia="Calibri" w:hAnsi="Calibri" w:cs="Calibri"/>
          <w:b/>
          <w:sz w:val="28"/>
          <w:szCs w:val="28"/>
        </w:rPr>
        <w:t xml:space="preserve"> </w:t>
      </w:r>
      <w:r>
        <w:rPr>
          <w:rFonts w:ascii="Calibri" w:eastAsia="Calibri" w:hAnsi="Calibri" w:cs="Calibri"/>
          <w:sz w:val="28"/>
          <w:szCs w:val="28"/>
        </w:rPr>
        <w:t>P</w:t>
      </w:r>
      <w:r>
        <w:rPr>
          <w:rFonts w:ascii="Calibri" w:hAnsi="Calibri" w:cs="Calibri"/>
          <w:sz w:val="28"/>
          <w:szCs w:val="28"/>
        </w:rPr>
        <w:t xml:space="preserve">lease </w:t>
      </w:r>
      <w:bookmarkStart w:id="0" w:name="_Hlk58948937"/>
      <w:r>
        <w:rPr>
          <w:rFonts w:ascii="Calibri" w:hAnsi="Calibri" w:cs="Calibri"/>
          <w:sz w:val="28"/>
          <w:szCs w:val="28"/>
        </w:rPr>
        <w:t xml:space="preserve">be informed that agency submissions of unsolicited and solicited </w:t>
      </w:r>
      <w:r w:rsidR="00ED311B">
        <w:rPr>
          <w:rFonts w:ascii="Calibri" w:hAnsi="Calibri" w:cs="Calibri"/>
          <w:sz w:val="28"/>
          <w:szCs w:val="28"/>
        </w:rPr>
        <w:t>PPP</w:t>
      </w:r>
      <w:r>
        <w:rPr>
          <w:rFonts w:ascii="Calibri" w:hAnsi="Calibri" w:cs="Calibri"/>
          <w:sz w:val="28"/>
          <w:szCs w:val="28"/>
        </w:rPr>
        <w:t xml:space="preserve"> projects to the </w:t>
      </w:r>
      <w:r w:rsidR="0058044F">
        <w:rPr>
          <w:rFonts w:ascii="Calibri" w:hAnsi="Calibri" w:cs="Calibri"/>
          <w:sz w:val="28"/>
          <w:szCs w:val="28"/>
        </w:rPr>
        <w:t xml:space="preserve">ICC </w:t>
      </w:r>
      <w:r>
        <w:rPr>
          <w:rFonts w:ascii="Calibri" w:hAnsi="Calibri" w:cs="Calibri"/>
          <w:sz w:val="28"/>
          <w:szCs w:val="28"/>
        </w:rPr>
        <w:t xml:space="preserve">will be considered for evaluation only when the ICC requisite documents are complete, compliant, and duly endorsed by the Head of Agency and Mother Agency. </w:t>
      </w:r>
      <w:r w:rsidR="00751DAF">
        <w:rPr>
          <w:rFonts w:ascii="Calibri" w:hAnsi="Calibri" w:cs="Calibri"/>
          <w:sz w:val="28"/>
          <w:szCs w:val="28"/>
        </w:rPr>
        <w:t>P</w:t>
      </w:r>
      <w:r>
        <w:rPr>
          <w:rFonts w:ascii="Calibri" w:hAnsi="Calibri" w:cs="Calibri"/>
          <w:sz w:val="28"/>
          <w:szCs w:val="28"/>
        </w:rPr>
        <w:t xml:space="preserve">roposals that are </w:t>
      </w:r>
      <w:r w:rsidR="00751DAF">
        <w:rPr>
          <w:rFonts w:ascii="Calibri" w:hAnsi="Calibri" w:cs="Calibri"/>
          <w:sz w:val="28"/>
          <w:szCs w:val="28"/>
        </w:rPr>
        <w:t xml:space="preserve">incomplete and not </w:t>
      </w:r>
      <w:r>
        <w:rPr>
          <w:rFonts w:ascii="Calibri" w:hAnsi="Calibri" w:cs="Calibri"/>
          <w:sz w:val="28"/>
          <w:szCs w:val="28"/>
        </w:rPr>
        <w:t xml:space="preserve">compliant with the provisions of the Philippines Build-Operate-Transfer (BOT) Law and its Implementing Rules and Regulations </w:t>
      </w:r>
      <w:r w:rsidR="00751DAF">
        <w:rPr>
          <w:rFonts w:ascii="Calibri" w:hAnsi="Calibri" w:cs="Calibri"/>
          <w:sz w:val="28"/>
          <w:szCs w:val="28"/>
        </w:rPr>
        <w:t>(</w:t>
      </w:r>
      <w:r>
        <w:rPr>
          <w:rFonts w:ascii="Calibri" w:hAnsi="Calibri" w:cs="Calibri"/>
          <w:sz w:val="28"/>
          <w:szCs w:val="28"/>
        </w:rPr>
        <w:t>IRR) will be returned to the concerned agency.</w:t>
      </w:r>
      <w:bookmarkEnd w:id="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0" w:type="dxa"/>
          <w:left w:w="100" w:type="dxa"/>
          <w:bottom w:w="100" w:type="dxa"/>
          <w:right w:w="100" w:type="dxa"/>
        </w:tblCellMar>
        <w:tblLook w:val="0600" w:firstRow="0" w:lastRow="0" w:firstColumn="0" w:lastColumn="0" w:noHBand="1" w:noVBand="1"/>
      </w:tblPr>
      <w:tblGrid>
        <w:gridCol w:w="484"/>
        <w:gridCol w:w="3763"/>
        <w:gridCol w:w="3688"/>
        <w:gridCol w:w="1810"/>
        <w:gridCol w:w="1910"/>
        <w:gridCol w:w="3013"/>
      </w:tblGrid>
      <w:tr w:rsidR="00D15F59" w:rsidRPr="006B5720" w14:paraId="77C6EDC7" w14:textId="77777777" w:rsidTr="00813EC3">
        <w:trPr>
          <w:trHeight w:val="20"/>
          <w:tblHeader/>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A4A71EA"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500F599" w14:textId="6DE0AB29" w:rsidR="007173BF" w:rsidRPr="00F006F9" w:rsidRDefault="007173BF" w:rsidP="00210C7B">
            <w:pPr>
              <w:widowControl w:val="0"/>
              <w:pBdr>
                <w:top w:val="nil"/>
                <w:left w:val="nil"/>
                <w:bottom w:val="nil"/>
                <w:right w:val="nil"/>
                <w:between w:val="nil"/>
              </w:pBdr>
              <w:spacing w:line="240" w:lineRule="auto"/>
              <w:jc w:val="center"/>
              <w:rPr>
                <w:rFonts w:asciiTheme="majorHAnsi" w:eastAsia="Calibri" w:hAnsiTheme="majorHAnsi" w:cstheme="majorHAnsi"/>
                <w:sz w:val="28"/>
                <w:szCs w:val="28"/>
              </w:rPr>
            </w:pPr>
            <w:r w:rsidRPr="00F006F9">
              <w:rPr>
                <w:rFonts w:asciiTheme="majorHAnsi" w:eastAsia="Calibri" w:hAnsiTheme="majorHAnsi" w:cstheme="majorHAnsi"/>
                <w:b/>
                <w:sz w:val="28"/>
                <w:szCs w:val="28"/>
              </w:rPr>
              <w:t>Documents for unsolicited proposals</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0DAD562" w14:textId="5F132F7D" w:rsidR="007173BF" w:rsidRPr="00F006F9" w:rsidRDefault="007173BF" w:rsidP="00210C7B">
            <w:pPr>
              <w:widowControl w:val="0"/>
              <w:spacing w:line="240" w:lineRule="auto"/>
              <w:jc w:val="center"/>
              <w:rPr>
                <w:rFonts w:asciiTheme="majorHAnsi" w:eastAsia="Calibri" w:hAnsiTheme="majorHAnsi" w:cstheme="majorHAnsi"/>
                <w:b/>
                <w:sz w:val="28"/>
                <w:szCs w:val="28"/>
              </w:rPr>
            </w:pPr>
            <w:r w:rsidRPr="00F006F9">
              <w:rPr>
                <w:rFonts w:asciiTheme="majorHAnsi" w:eastAsia="Calibri" w:hAnsiTheme="majorHAnsi" w:cstheme="majorHAnsi"/>
                <w:b/>
                <w:sz w:val="28"/>
                <w:szCs w:val="28"/>
              </w:rPr>
              <w:t>Legal basis and rationale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E11C851" w14:textId="77777777" w:rsidR="007173BF" w:rsidRPr="00F006F9" w:rsidRDefault="007173BF" w:rsidP="00210C7B">
            <w:pPr>
              <w:widowControl w:val="0"/>
              <w:pBdr>
                <w:top w:val="nil"/>
                <w:left w:val="nil"/>
                <w:bottom w:val="nil"/>
                <w:right w:val="nil"/>
                <w:between w:val="nil"/>
              </w:pBdr>
              <w:spacing w:line="240" w:lineRule="auto"/>
              <w:jc w:val="center"/>
              <w:rPr>
                <w:rFonts w:asciiTheme="majorHAnsi" w:eastAsia="Calibri" w:hAnsiTheme="majorHAnsi" w:cstheme="majorHAnsi"/>
                <w:b/>
                <w:sz w:val="28"/>
                <w:szCs w:val="28"/>
              </w:rPr>
            </w:pPr>
            <w:r w:rsidRPr="00F006F9">
              <w:rPr>
                <w:rFonts w:asciiTheme="majorHAnsi" w:eastAsia="Calibri" w:hAnsiTheme="majorHAnsi" w:cstheme="majorHAnsi"/>
                <w:b/>
                <w:sz w:val="28"/>
                <w:szCs w:val="28"/>
              </w:rPr>
              <w:t>Date received</w:t>
            </w:r>
          </w:p>
          <w:p w14:paraId="2638F289" w14:textId="0B3EB993" w:rsidR="007173BF" w:rsidRPr="00F006F9" w:rsidRDefault="007173BF" w:rsidP="00210C7B">
            <w:pPr>
              <w:widowControl w:val="0"/>
              <w:pBdr>
                <w:top w:val="nil"/>
                <w:left w:val="nil"/>
                <w:bottom w:val="nil"/>
                <w:right w:val="nil"/>
                <w:between w:val="nil"/>
              </w:pBdr>
              <w:spacing w:line="240" w:lineRule="auto"/>
              <w:jc w:val="center"/>
              <w:rPr>
                <w:rFonts w:asciiTheme="majorHAnsi" w:eastAsia="Calibri" w:hAnsiTheme="majorHAnsi" w:cstheme="majorHAnsi"/>
                <w:sz w:val="28"/>
                <w:szCs w:val="28"/>
              </w:rPr>
            </w:pPr>
            <w:r w:rsidRPr="00F006F9">
              <w:rPr>
                <w:rFonts w:asciiTheme="majorHAnsi" w:eastAsia="Calibri" w:hAnsiTheme="majorHAnsi" w:cstheme="majorHAnsi"/>
                <w:b/>
                <w:sz w:val="28"/>
                <w:szCs w:val="28"/>
              </w:rPr>
              <w:t>by NEDA</w:t>
            </w:r>
            <w:bookmarkStart w:id="1" w:name="_GoBack"/>
            <w:bookmarkEnd w:id="1"/>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061F07B" w14:textId="77777777" w:rsidR="007173BF" w:rsidRPr="00130841" w:rsidRDefault="007173BF" w:rsidP="00210C7B">
            <w:pPr>
              <w:widowControl w:val="0"/>
              <w:pBdr>
                <w:top w:val="nil"/>
                <w:left w:val="nil"/>
                <w:bottom w:val="nil"/>
                <w:right w:val="nil"/>
                <w:between w:val="nil"/>
              </w:pBdr>
              <w:spacing w:line="240" w:lineRule="auto"/>
              <w:jc w:val="center"/>
              <w:rPr>
                <w:rFonts w:ascii="Calibri" w:eastAsia="Calibri" w:hAnsi="Calibri" w:cs="Calibri"/>
                <w:b/>
                <w:sz w:val="28"/>
                <w:szCs w:val="28"/>
              </w:rPr>
            </w:pPr>
            <w:r w:rsidRPr="00130841">
              <w:rPr>
                <w:rFonts w:ascii="Calibri" w:eastAsia="Calibri" w:hAnsi="Calibri" w:cs="Calibri"/>
                <w:b/>
                <w:sz w:val="28"/>
                <w:szCs w:val="28"/>
              </w:rPr>
              <w:t>Remarks</w:t>
            </w:r>
          </w:p>
          <w:p w14:paraId="71BD34C1" w14:textId="48535B60" w:rsidR="007173BF" w:rsidRPr="00F006F9" w:rsidRDefault="007173BF" w:rsidP="00210C7B">
            <w:pPr>
              <w:widowControl w:val="0"/>
              <w:pBdr>
                <w:top w:val="nil"/>
                <w:left w:val="nil"/>
                <w:bottom w:val="nil"/>
                <w:right w:val="nil"/>
                <w:between w:val="nil"/>
              </w:pBdr>
              <w:spacing w:line="240" w:lineRule="auto"/>
              <w:jc w:val="center"/>
              <w:rPr>
                <w:rFonts w:asciiTheme="majorHAnsi" w:eastAsia="Calibri" w:hAnsiTheme="majorHAnsi" w:cstheme="majorHAnsi"/>
                <w:color w:val="000000" w:themeColor="text1"/>
                <w:sz w:val="28"/>
                <w:szCs w:val="28"/>
              </w:rPr>
            </w:pPr>
            <w:r w:rsidRPr="00130841">
              <w:rPr>
                <w:rFonts w:ascii="Calibri" w:eastAsia="Calibri" w:hAnsi="Calibri" w:cs="Calibri"/>
                <w:b/>
                <w:sz w:val="28"/>
                <w:szCs w:val="28"/>
              </w:rPr>
              <w:t>on submission</w:t>
            </w: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550A9" w14:textId="77777777" w:rsidR="007173BF" w:rsidRPr="006A1071" w:rsidRDefault="007173BF" w:rsidP="00210C7B">
            <w:pPr>
              <w:widowControl w:val="0"/>
              <w:pBdr>
                <w:top w:val="nil"/>
                <w:left w:val="nil"/>
                <w:bottom w:val="nil"/>
                <w:right w:val="nil"/>
                <w:between w:val="nil"/>
              </w:pBdr>
              <w:spacing w:line="240" w:lineRule="auto"/>
              <w:jc w:val="center"/>
              <w:rPr>
                <w:rFonts w:asciiTheme="majorHAnsi" w:eastAsia="Calibri" w:hAnsiTheme="majorHAnsi" w:cstheme="majorHAnsi"/>
                <w:b/>
                <w:sz w:val="28"/>
                <w:szCs w:val="28"/>
              </w:rPr>
            </w:pPr>
            <w:r w:rsidRPr="006A1071">
              <w:rPr>
                <w:rFonts w:asciiTheme="majorHAnsi" w:eastAsia="Calibri" w:hAnsiTheme="majorHAnsi" w:cstheme="majorHAnsi"/>
                <w:b/>
                <w:sz w:val="28"/>
                <w:szCs w:val="28"/>
              </w:rPr>
              <w:t>Remarks on compliance</w:t>
            </w:r>
          </w:p>
          <w:p w14:paraId="029DB8CB" w14:textId="38544301" w:rsidR="007173BF" w:rsidRPr="00F006F9" w:rsidRDefault="007173BF" w:rsidP="00210C7B">
            <w:pPr>
              <w:widowControl w:val="0"/>
              <w:pBdr>
                <w:top w:val="nil"/>
                <w:left w:val="nil"/>
                <w:bottom w:val="nil"/>
                <w:right w:val="nil"/>
                <w:between w:val="nil"/>
              </w:pBdr>
              <w:spacing w:line="240" w:lineRule="auto"/>
              <w:jc w:val="center"/>
              <w:rPr>
                <w:rFonts w:asciiTheme="majorHAnsi" w:eastAsia="Calibri" w:hAnsiTheme="majorHAnsi" w:cstheme="majorHAnsi"/>
                <w:color w:val="000000" w:themeColor="text1"/>
                <w:sz w:val="28"/>
                <w:szCs w:val="28"/>
              </w:rPr>
            </w:pPr>
            <w:r w:rsidRPr="006A1071">
              <w:rPr>
                <w:rFonts w:asciiTheme="majorHAnsi" w:eastAsia="Calibri" w:hAnsiTheme="majorHAnsi" w:cstheme="majorHAnsi"/>
                <w:b/>
                <w:sz w:val="28"/>
                <w:szCs w:val="28"/>
              </w:rPr>
              <w:t>and consistency</w:t>
            </w:r>
          </w:p>
        </w:tc>
      </w:tr>
      <w:tr w:rsidR="00D15F59" w:rsidRPr="006B5720" w14:paraId="62F35A5E" w14:textId="10EA8CBA"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75DBC85"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1</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C44C98D"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Project Proposal -- Complete Feasibility Study</w:t>
            </w:r>
          </w:p>
          <w:p w14:paraId="25F5175E"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(based on date not older than 3 years)</w:t>
            </w:r>
          </w:p>
          <w:p w14:paraId="468E2F6A"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46FF8DD7"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4F14194" w14:textId="261412A3"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10.5</w:t>
            </w:r>
            <w:r w:rsidRPr="00F006F9">
              <w:rPr>
                <w:rFonts w:asciiTheme="majorHAnsi" w:eastAsia="Calibri" w:hAnsiTheme="majorHAnsi" w:cstheme="majorHAnsi"/>
                <w:sz w:val="28"/>
                <w:szCs w:val="28"/>
              </w:rPr>
              <w:t xml:space="preserve"> requires the submission of a complete unsolicited proposal by the proponent, which includes a project feasibility study.</w:t>
            </w:r>
          </w:p>
          <w:p w14:paraId="466DA7C0" w14:textId="77777777" w:rsidR="007173BF" w:rsidRPr="00F006F9" w:rsidRDefault="007173BF" w:rsidP="007173BF">
            <w:pPr>
              <w:widowControl w:val="0"/>
              <w:spacing w:line="240" w:lineRule="auto"/>
              <w:rPr>
                <w:rFonts w:asciiTheme="majorHAnsi" w:eastAsia="Calibri" w:hAnsiTheme="majorHAnsi" w:cstheme="majorHAnsi"/>
                <w:sz w:val="28"/>
                <w:szCs w:val="28"/>
              </w:rPr>
            </w:pPr>
          </w:p>
          <w:p w14:paraId="02A398FC" w14:textId="19845BAF"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Rationale: This document is the basis for PE forms and most of the analysis.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930B338" w14:textId="3F5432C8" w:rsidR="007173BF" w:rsidRPr="00F006F9" w:rsidRDefault="007173BF" w:rsidP="007173BF">
            <w:pPr>
              <w:widowControl w:val="0"/>
              <w:pBdr>
                <w:top w:val="nil"/>
                <w:left w:val="nil"/>
                <w:bottom w:val="nil"/>
                <w:right w:val="nil"/>
                <w:between w:val="nil"/>
              </w:pBdr>
              <w:spacing w:line="240" w:lineRule="auto"/>
              <w:jc w:val="center"/>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C58439D" w14:textId="7BFD4BDC"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571F9"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tc>
      </w:tr>
      <w:tr w:rsidR="00D15F59" w:rsidRPr="006B5720" w14:paraId="58F737AF" w14:textId="64920BFC"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CDEB5B2"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2</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E73E26E" w14:textId="27B4408F" w:rsidR="007173BF"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Pr>
                <w:rFonts w:asciiTheme="majorHAnsi" w:eastAsia="Calibri" w:hAnsiTheme="majorHAnsi" w:cstheme="majorHAnsi"/>
                <w:color w:val="000000" w:themeColor="text1"/>
                <w:sz w:val="28"/>
                <w:szCs w:val="28"/>
              </w:rPr>
              <w:t>ICC Project Evaluation (PE) Forms</w:t>
            </w:r>
          </w:p>
          <w:p w14:paraId="491D762E" w14:textId="77777777" w:rsidR="00E040F5" w:rsidRDefault="00E040F5"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3A238759" w14:textId="49146502"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PE Form No. 1 - General Information</w:t>
            </w:r>
          </w:p>
          <w:p w14:paraId="000C3867"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PE Form No. 2 - Estimated Project Cost</w:t>
            </w:r>
          </w:p>
          <w:p w14:paraId="6FDC7D70"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PE Form No. 3 - Project Revenue</w:t>
            </w:r>
          </w:p>
          <w:p w14:paraId="78C53077"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PE Form No. 4 - Estimated Project Benefits and Costs</w:t>
            </w:r>
          </w:p>
          <w:p w14:paraId="3FE139BF" w14:textId="4E6D63EB"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PE Form No. 5 - Risk Allocation Matrix</w:t>
            </w:r>
            <w:r>
              <w:rPr>
                <w:rStyle w:val="FootnoteReference"/>
                <w:rFonts w:asciiTheme="majorHAnsi" w:eastAsia="Calibri" w:hAnsiTheme="majorHAnsi" w:cstheme="majorHAnsi"/>
                <w:color w:val="000000" w:themeColor="text1"/>
                <w:sz w:val="28"/>
                <w:szCs w:val="28"/>
              </w:rPr>
              <w:footnoteReference w:id="2"/>
            </w:r>
          </w:p>
          <w:p w14:paraId="3E71193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lastRenderedPageBreak/>
              <w:t>PE Form No. 6 - Logical Framework</w:t>
            </w:r>
          </w:p>
          <w:p w14:paraId="13E25CF5"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PE Form No. 7 - Project and Financing Milestones</w:t>
            </w:r>
          </w:p>
          <w:p w14:paraId="6E14D906"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PE Form No. 8 - Maximum Government Exposure</w:t>
            </w:r>
          </w:p>
          <w:p w14:paraId="30D6B9F6" w14:textId="1651EC19"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PE Form No. 9 - Gender Responsiveness Checklist</w:t>
            </w:r>
            <w:r>
              <w:rPr>
                <w:rStyle w:val="FootnoteReference"/>
                <w:rFonts w:asciiTheme="majorHAnsi" w:eastAsia="Calibri" w:hAnsiTheme="majorHAnsi" w:cstheme="majorHAnsi"/>
                <w:color w:val="000000" w:themeColor="text1"/>
                <w:sz w:val="28"/>
                <w:szCs w:val="28"/>
              </w:rPr>
              <w:footnoteReference w:id="3"/>
            </w:r>
          </w:p>
          <w:p w14:paraId="38A8D2BB"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666FB63E" w14:textId="3A0E0F86" w:rsidR="000E6609" w:rsidRPr="00BA5AA2"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Note: Needs to be consistent with financial and economic models,</w:t>
            </w:r>
            <w:r w:rsidR="000E6609" w:rsidRPr="00F006F9">
              <w:rPr>
                <w:rFonts w:asciiTheme="majorHAnsi" w:eastAsia="Calibri" w:hAnsiTheme="majorHAnsi" w:cstheme="majorHAnsi"/>
                <w:color w:val="000000" w:themeColor="text1"/>
                <w:sz w:val="28"/>
                <w:szCs w:val="28"/>
              </w:rPr>
              <w:t xml:space="preserve"> </w:t>
            </w:r>
            <w:r w:rsidR="000E6609" w:rsidRPr="0041597B">
              <w:rPr>
                <w:rFonts w:asciiTheme="majorHAnsi" w:eastAsia="Calibri" w:hAnsiTheme="majorHAnsi" w:cstheme="majorHAnsi"/>
                <w:sz w:val="28"/>
                <w:szCs w:val="28"/>
              </w:rPr>
              <w:t>ICC project evaluation matrix,</w:t>
            </w:r>
            <w:r w:rsidR="000E6609" w:rsidRPr="0041597B">
              <w:rPr>
                <w:rFonts w:asciiTheme="majorHAnsi" w:eastAsia="Calibri" w:hAnsiTheme="majorHAnsi" w:cstheme="majorHAnsi"/>
                <w:szCs w:val="28"/>
              </w:rPr>
              <w:t xml:space="preserve"> </w:t>
            </w:r>
            <w:r w:rsidRPr="00F006F9">
              <w:rPr>
                <w:rFonts w:asciiTheme="majorHAnsi" w:eastAsia="Calibri" w:hAnsiTheme="majorHAnsi" w:cstheme="majorHAnsi"/>
                <w:color w:val="000000" w:themeColor="text1"/>
                <w:sz w:val="28"/>
                <w:szCs w:val="28"/>
              </w:rPr>
              <w:t>and draft contract provisions.</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6AF534B" w14:textId="699C1642"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lastRenderedPageBreak/>
              <w:t>BOT IRR Sec. 2.7</w:t>
            </w:r>
            <w:r w:rsidRPr="00F006F9">
              <w:rPr>
                <w:rFonts w:asciiTheme="majorHAnsi" w:eastAsia="Calibri" w:hAnsiTheme="majorHAnsi" w:cstheme="majorHAnsi"/>
                <w:sz w:val="28"/>
                <w:szCs w:val="28"/>
              </w:rPr>
              <w:t xml:space="preserve"> allows the ICC to prescribe detailed guidelines and requirements. </w:t>
            </w:r>
          </w:p>
          <w:p w14:paraId="6F1B5E3A" w14:textId="051A87BF" w:rsidR="007173BF"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65D657CB" w14:textId="0D2633FB" w:rsidR="000E6609" w:rsidRDefault="000E6609" w:rsidP="00BA5AA2">
            <w:pPr>
              <w:widowControl w:val="0"/>
              <w:spacing w:line="240" w:lineRule="auto"/>
              <w:rPr>
                <w:rFonts w:asciiTheme="majorHAnsi" w:eastAsia="Calibri" w:hAnsiTheme="majorHAnsi" w:cstheme="majorHAnsi"/>
                <w:sz w:val="28"/>
                <w:szCs w:val="28"/>
              </w:rPr>
            </w:pPr>
            <w:r w:rsidRPr="002A7E7B">
              <w:rPr>
                <w:rFonts w:asciiTheme="majorHAnsi" w:eastAsia="Calibri" w:hAnsiTheme="majorHAnsi" w:cstheme="majorHAnsi"/>
                <w:sz w:val="28"/>
                <w:szCs w:val="28"/>
              </w:rPr>
              <w:t xml:space="preserve">The submission of ICC PE Forms is required under the </w:t>
            </w:r>
            <w:r w:rsidRPr="002A7E7B">
              <w:rPr>
                <w:rFonts w:asciiTheme="majorHAnsi" w:eastAsia="Calibri" w:hAnsiTheme="majorHAnsi" w:cstheme="majorHAnsi"/>
                <w:b/>
                <w:sz w:val="28"/>
                <w:szCs w:val="28"/>
              </w:rPr>
              <w:t>ICC Project Evaluation Procedures and Guidelines</w:t>
            </w:r>
            <w:r w:rsidR="00CA7135">
              <w:rPr>
                <w:rFonts w:asciiTheme="majorHAnsi" w:eastAsia="Calibri" w:hAnsiTheme="majorHAnsi" w:cstheme="majorHAnsi"/>
                <w:b/>
                <w:sz w:val="28"/>
                <w:szCs w:val="28"/>
              </w:rPr>
              <w:t xml:space="preserve"> </w:t>
            </w:r>
            <w:r w:rsidR="00CA7135" w:rsidRPr="00BA5AA2">
              <w:rPr>
                <w:rFonts w:asciiTheme="majorHAnsi" w:eastAsia="Calibri" w:hAnsiTheme="majorHAnsi" w:cstheme="majorHAnsi"/>
                <w:sz w:val="28"/>
                <w:szCs w:val="28"/>
              </w:rPr>
              <w:t>(as of 24 June 2004</w:t>
            </w:r>
            <w:proofErr w:type="gramStart"/>
            <w:r w:rsidR="00CA7135" w:rsidRPr="00BA5AA2">
              <w:rPr>
                <w:rFonts w:asciiTheme="majorHAnsi" w:eastAsia="Calibri" w:hAnsiTheme="majorHAnsi" w:cstheme="majorHAnsi"/>
                <w:sz w:val="28"/>
                <w:szCs w:val="28"/>
              </w:rPr>
              <w:t xml:space="preserve">) </w:t>
            </w:r>
            <w:r w:rsidRPr="002A7E7B">
              <w:rPr>
                <w:rFonts w:asciiTheme="majorHAnsi" w:eastAsia="Calibri" w:hAnsiTheme="majorHAnsi" w:cstheme="majorHAnsi"/>
                <w:sz w:val="28"/>
                <w:szCs w:val="28"/>
              </w:rPr>
              <w:t xml:space="preserve"> to</w:t>
            </w:r>
            <w:proofErr w:type="gramEnd"/>
            <w:r w:rsidRPr="002A7E7B">
              <w:rPr>
                <w:rFonts w:asciiTheme="majorHAnsi" w:eastAsia="Calibri" w:hAnsiTheme="majorHAnsi" w:cstheme="majorHAnsi"/>
                <w:sz w:val="28"/>
                <w:szCs w:val="28"/>
              </w:rPr>
              <w:t xml:space="preserve"> determine project viability.</w:t>
            </w:r>
          </w:p>
          <w:p w14:paraId="63D53336" w14:textId="77777777" w:rsidR="000E6609" w:rsidRPr="00F006F9" w:rsidRDefault="000E6609"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07FACC30"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 xml:space="preserve">BOT IRR Sec. 4.4 </w:t>
            </w:r>
            <w:r w:rsidRPr="00F006F9">
              <w:rPr>
                <w:rFonts w:asciiTheme="majorHAnsi" w:eastAsia="Calibri" w:hAnsiTheme="majorHAnsi" w:cstheme="majorHAnsi"/>
                <w:sz w:val="28"/>
                <w:szCs w:val="28"/>
              </w:rPr>
              <w:t xml:space="preserve">requires the unsolicited proposals to </w:t>
            </w:r>
            <w:r w:rsidRPr="00F006F9">
              <w:rPr>
                <w:rFonts w:asciiTheme="majorHAnsi" w:eastAsia="Calibri" w:hAnsiTheme="majorHAnsi" w:cstheme="majorHAnsi"/>
                <w:sz w:val="28"/>
                <w:szCs w:val="28"/>
              </w:rPr>
              <w:lastRenderedPageBreak/>
              <w:t>contain all relevant assumptions.</w:t>
            </w:r>
          </w:p>
          <w:p w14:paraId="3B77FD51" w14:textId="281B0D4D" w:rsidR="007173BF"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br/>
              <w:t xml:space="preserve">The information in these forms allow the ICC Secretariat to compute the reasonable rate of return (ROR), as required in </w:t>
            </w:r>
            <w:r w:rsidRPr="00F006F9">
              <w:rPr>
                <w:rFonts w:asciiTheme="majorHAnsi" w:eastAsia="Calibri" w:hAnsiTheme="majorHAnsi" w:cstheme="majorHAnsi"/>
                <w:b/>
                <w:sz w:val="28"/>
                <w:szCs w:val="28"/>
              </w:rPr>
              <w:t>BOT IRR Sec. 10.8</w:t>
            </w:r>
            <w:r w:rsidRPr="00F006F9">
              <w:rPr>
                <w:rFonts w:asciiTheme="majorHAnsi" w:eastAsia="Calibri" w:hAnsiTheme="majorHAnsi" w:cstheme="majorHAnsi"/>
                <w:sz w:val="28"/>
                <w:szCs w:val="28"/>
              </w:rPr>
              <w:t>.</w:t>
            </w:r>
          </w:p>
          <w:p w14:paraId="7E47B641" w14:textId="7E15C508" w:rsidR="007173BF" w:rsidRPr="00F006F9" w:rsidRDefault="007173BF" w:rsidP="007173BF">
            <w:pPr>
              <w:widowControl w:val="0"/>
              <w:spacing w:line="240" w:lineRule="auto"/>
              <w:rPr>
                <w:rFonts w:asciiTheme="majorHAnsi" w:eastAsia="Calibri" w:hAnsiTheme="majorHAnsi" w:cstheme="majorHAnsi"/>
                <w:sz w:val="28"/>
                <w:szCs w:val="28"/>
              </w:rPr>
            </w:pPr>
          </w:p>
          <w:p w14:paraId="7BF2D1E5" w14:textId="77777777" w:rsidR="007173BF"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Rationale: These documents are used to come up with the project PER, which will be the basis for approval.</w:t>
            </w:r>
          </w:p>
          <w:p w14:paraId="37BC8F93" w14:textId="77777777" w:rsidR="007173BF" w:rsidRDefault="007173BF" w:rsidP="007173BF">
            <w:pPr>
              <w:widowControl w:val="0"/>
              <w:spacing w:line="240" w:lineRule="auto"/>
              <w:rPr>
                <w:rFonts w:asciiTheme="majorHAnsi" w:eastAsia="Calibri" w:hAnsiTheme="majorHAnsi" w:cstheme="majorHAnsi"/>
                <w:sz w:val="28"/>
                <w:szCs w:val="28"/>
              </w:rPr>
            </w:pPr>
          </w:p>
          <w:p w14:paraId="331C2BDA" w14:textId="632FB195" w:rsidR="007173BF" w:rsidRPr="00F006F9" w:rsidRDefault="007173BF" w:rsidP="007173BF">
            <w:pPr>
              <w:widowControl w:val="0"/>
              <w:spacing w:line="240" w:lineRule="auto"/>
              <w:rPr>
                <w:rFonts w:asciiTheme="majorHAnsi" w:eastAsia="Calibri" w:hAnsiTheme="majorHAnsi" w:cstheme="majorHAnsi"/>
                <w:sz w:val="28"/>
                <w:szCs w:val="28"/>
              </w:rPr>
            </w:pP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ACB0670" w14:textId="4C1F7979" w:rsidR="007173BF" w:rsidRPr="00F006F9" w:rsidRDefault="007173BF" w:rsidP="007173BF">
            <w:pPr>
              <w:widowControl w:val="0"/>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9C2D207" w14:textId="270D7A11"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2BB08"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r>
      <w:tr w:rsidR="00D15F59" w:rsidRPr="006B5720" w14:paraId="28A13A32" w14:textId="022DFEBF"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1F200A4C"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3</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D17AF2C"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Agency Project Evaluation Report (PER)/report of due diligence</w:t>
            </w:r>
          </w:p>
          <w:p w14:paraId="60A7D52B"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p w14:paraId="55EF06C0" w14:textId="4DE2C9EB" w:rsidR="00E040F5"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Note: </w:t>
            </w:r>
          </w:p>
          <w:p w14:paraId="21A9B694" w14:textId="5CD797FF"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This includes:</w:t>
            </w:r>
          </w:p>
          <w:p w14:paraId="06CE0B15" w14:textId="77777777" w:rsidR="007173BF" w:rsidRPr="00F006F9" w:rsidRDefault="007173BF" w:rsidP="007173BF">
            <w:pPr>
              <w:widowControl w:val="0"/>
              <w:numPr>
                <w:ilvl w:val="0"/>
                <w:numId w:val="1"/>
              </w:numPr>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Appraising the merits of the project</w:t>
            </w:r>
          </w:p>
          <w:p w14:paraId="298BEAC3" w14:textId="77777777" w:rsidR="007173BF" w:rsidRPr="00F006F9" w:rsidRDefault="007173BF" w:rsidP="007173BF">
            <w:pPr>
              <w:widowControl w:val="0"/>
              <w:numPr>
                <w:ilvl w:val="0"/>
                <w:numId w:val="1"/>
              </w:numPr>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Qualifying the proponent based on the pre-qualification requirements</w:t>
            </w:r>
          </w:p>
          <w:p w14:paraId="77BA1546" w14:textId="77777777" w:rsidR="007173BF" w:rsidRPr="00F006F9" w:rsidRDefault="007173BF" w:rsidP="007173BF">
            <w:pPr>
              <w:widowControl w:val="0"/>
              <w:numPr>
                <w:ilvl w:val="0"/>
                <w:numId w:val="1"/>
              </w:numPr>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Assessing the appropriateness of the contractual arrangement</w:t>
            </w:r>
          </w:p>
          <w:p w14:paraId="38CF27D9" w14:textId="77777777" w:rsidR="007173BF" w:rsidRPr="00F006F9" w:rsidRDefault="007173BF" w:rsidP="007173BF">
            <w:pPr>
              <w:widowControl w:val="0"/>
              <w:numPr>
                <w:ilvl w:val="0"/>
                <w:numId w:val="1"/>
              </w:numPr>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Assessing the reasonableness of risk allocation</w:t>
            </w:r>
          </w:p>
          <w:p w14:paraId="2E0E459A" w14:textId="6317D304" w:rsidR="007173BF" w:rsidRPr="00F006F9" w:rsidRDefault="007173BF" w:rsidP="007173BF">
            <w:pPr>
              <w:widowControl w:val="0"/>
              <w:numPr>
                <w:ilvl w:val="0"/>
                <w:numId w:val="1"/>
              </w:numPr>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Recommendation of a reasonable ROR</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490F44B" w14:textId="4A5702DE"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lastRenderedPageBreak/>
              <w:t>BOT IRR Sec 10.8</w:t>
            </w:r>
            <w:r w:rsidRPr="00F006F9">
              <w:rPr>
                <w:rFonts w:asciiTheme="majorHAnsi" w:eastAsia="Calibri" w:hAnsiTheme="majorHAnsi" w:cstheme="majorHAnsi"/>
                <w:sz w:val="28"/>
                <w:szCs w:val="28"/>
              </w:rPr>
              <w:t xml:space="preserve"> requires the endorsement, results of due diligence and evaluation conducted, and complete documentation from the Head of Agency/LGU.</w:t>
            </w:r>
          </w:p>
          <w:p w14:paraId="77F8C8CB" w14:textId="77777777" w:rsidR="007173BF" w:rsidRPr="00F006F9" w:rsidRDefault="007173BF" w:rsidP="007173BF">
            <w:pPr>
              <w:widowControl w:val="0"/>
              <w:spacing w:line="240" w:lineRule="auto"/>
              <w:rPr>
                <w:rFonts w:asciiTheme="majorHAnsi" w:eastAsia="Calibri" w:hAnsiTheme="majorHAnsi" w:cstheme="majorHAnsi"/>
                <w:sz w:val="28"/>
                <w:szCs w:val="28"/>
              </w:rPr>
            </w:pPr>
          </w:p>
          <w:p w14:paraId="1E3C1526" w14:textId="77777777"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Rationale: The agency PER will summarize the agency’s due diligence and evaluation results.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20420F6" w14:textId="578E55AD"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3711BC9" w14:textId="759CC8B9" w:rsidR="007173BF" w:rsidRPr="00F006F9" w:rsidRDefault="007173BF" w:rsidP="007173BF">
            <w:pPr>
              <w:widowControl w:val="0"/>
              <w:pBdr>
                <w:top w:val="nil"/>
                <w:left w:val="nil"/>
                <w:bottom w:val="nil"/>
                <w:right w:val="nil"/>
                <w:between w:val="nil"/>
              </w:pBdr>
              <w:spacing w:line="240" w:lineRule="auto"/>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29AE3" w14:textId="77777777" w:rsidR="007173BF" w:rsidRPr="00F006F9" w:rsidRDefault="007173BF" w:rsidP="007173BF">
            <w:pPr>
              <w:widowControl w:val="0"/>
              <w:pBdr>
                <w:top w:val="nil"/>
                <w:left w:val="nil"/>
                <w:bottom w:val="nil"/>
                <w:right w:val="nil"/>
                <w:between w:val="nil"/>
              </w:pBdr>
              <w:spacing w:line="240" w:lineRule="auto"/>
            </w:pPr>
          </w:p>
        </w:tc>
      </w:tr>
      <w:tr w:rsidR="00D15F59" w:rsidRPr="006B5720" w14:paraId="0CC75EBD" w14:textId="484CC478"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C425F23"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4</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B89884A" w14:textId="1F911860" w:rsidR="007173BF" w:rsidRPr="00F006F9" w:rsidRDefault="000E6609"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41597B">
              <w:rPr>
                <w:rFonts w:asciiTheme="majorHAnsi" w:eastAsia="Calibri" w:hAnsiTheme="majorHAnsi" w:cstheme="majorHAnsi"/>
                <w:sz w:val="28"/>
                <w:szCs w:val="28"/>
              </w:rPr>
              <w:t>Electronic copies of the</w:t>
            </w:r>
            <w:r w:rsidRPr="008206AF">
              <w:rPr>
                <w:rFonts w:eastAsia="Calibri" w:cs="Calibri"/>
                <w:szCs w:val="28"/>
              </w:rPr>
              <w:t xml:space="preserve"> </w:t>
            </w:r>
            <w:r>
              <w:rPr>
                <w:rFonts w:asciiTheme="majorHAnsi" w:eastAsia="Calibri" w:hAnsiTheme="majorHAnsi" w:cstheme="majorHAnsi"/>
                <w:color w:val="000000" w:themeColor="text1"/>
                <w:sz w:val="28"/>
                <w:szCs w:val="28"/>
              </w:rPr>
              <w:t>e</w:t>
            </w:r>
            <w:r w:rsidR="007173BF" w:rsidRPr="00F006F9">
              <w:rPr>
                <w:rFonts w:asciiTheme="majorHAnsi" w:eastAsia="Calibri" w:hAnsiTheme="majorHAnsi" w:cstheme="majorHAnsi"/>
                <w:color w:val="000000" w:themeColor="text1"/>
                <w:sz w:val="28"/>
                <w:szCs w:val="28"/>
              </w:rPr>
              <w:t>conomic and financial analyses in traceable formula format based on the submitted PPP PE Forms</w:t>
            </w:r>
          </w:p>
          <w:p w14:paraId="463E6E73"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64201D5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Note</w:t>
            </w:r>
            <w:r w:rsidRPr="00BA5AA2">
              <w:rPr>
                <w:rFonts w:asciiTheme="majorHAnsi" w:eastAsia="Calibri" w:hAnsiTheme="majorHAnsi" w:cstheme="majorHAnsi"/>
                <w:bCs/>
                <w:color w:val="000000" w:themeColor="text1"/>
                <w:sz w:val="28"/>
                <w:szCs w:val="28"/>
              </w:rPr>
              <w:t>:</w:t>
            </w:r>
            <w:r w:rsidRPr="00F006F9">
              <w:rPr>
                <w:rFonts w:asciiTheme="majorHAnsi" w:eastAsia="Calibri" w:hAnsiTheme="majorHAnsi" w:cstheme="majorHAnsi"/>
                <w:color w:val="000000" w:themeColor="text1"/>
                <w:sz w:val="28"/>
                <w:szCs w:val="28"/>
              </w:rPr>
              <w:t xml:space="preserve">  The proponent needs to include the basis and breakdown of their cost of </w:t>
            </w:r>
            <w:r w:rsidRPr="00F006F9">
              <w:rPr>
                <w:rFonts w:asciiTheme="majorHAnsi" w:eastAsia="Calibri" w:hAnsiTheme="majorHAnsi" w:cstheme="majorHAnsi"/>
                <w:color w:val="000000" w:themeColor="text1"/>
                <w:sz w:val="28"/>
                <w:szCs w:val="28"/>
              </w:rPr>
              <w:lastRenderedPageBreak/>
              <w:t>capital assumptions (i.e. cost of debt, cost of equity, risk free rate, beta, equity risk premium used).</w:t>
            </w:r>
          </w:p>
          <w:p w14:paraId="3F13BF6C"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73A35A03"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Assumptions also need to be updated to account for the impact of COVID-19 on demand and costs.</w:t>
            </w:r>
          </w:p>
          <w:p w14:paraId="5CC125BE"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3FB83CA3" w14:textId="2AA4BDF6"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color w:val="000000" w:themeColor="text1"/>
                <w:sz w:val="28"/>
                <w:szCs w:val="28"/>
              </w:rPr>
              <w:t>The model has to be consistent with the arrangements in the draft contract, the project’s MPSS and KPIs.  It also needs to account for all costs of the project, which has to specify costs related to right-of-way, resettlement, utilities relocation, and environmental mitigation (if applicable).</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19FB1E5F" w14:textId="77777777"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 xml:space="preserve">Traceable models allow the ICC Secretariat to compute the reasonable ROR in </w:t>
            </w:r>
            <w:r w:rsidRPr="00F006F9">
              <w:rPr>
                <w:rFonts w:asciiTheme="majorHAnsi" w:eastAsia="Calibri" w:hAnsiTheme="majorHAnsi" w:cstheme="majorHAnsi"/>
                <w:b/>
                <w:sz w:val="28"/>
                <w:szCs w:val="28"/>
              </w:rPr>
              <w:t>BOT IRR Sec. 10.8</w:t>
            </w:r>
            <w:r w:rsidRPr="00F006F9">
              <w:rPr>
                <w:rFonts w:asciiTheme="majorHAnsi" w:eastAsia="Calibri" w:hAnsiTheme="majorHAnsi" w:cstheme="majorHAnsi"/>
                <w:sz w:val="28"/>
                <w:szCs w:val="28"/>
              </w:rPr>
              <w:t>.</w:t>
            </w:r>
          </w:p>
          <w:p w14:paraId="51C8DE3B" w14:textId="77777777" w:rsidR="007173BF" w:rsidRPr="00F006F9" w:rsidRDefault="007173BF" w:rsidP="007173BF">
            <w:pPr>
              <w:widowControl w:val="0"/>
              <w:spacing w:line="240" w:lineRule="auto"/>
              <w:rPr>
                <w:rFonts w:asciiTheme="majorHAnsi" w:eastAsia="Calibri" w:hAnsiTheme="majorHAnsi" w:cstheme="majorHAnsi"/>
                <w:sz w:val="28"/>
                <w:szCs w:val="28"/>
              </w:rPr>
            </w:pPr>
          </w:p>
          <w:p w14:paraId="22024E5C" w14:textId="77777777"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Rationale: The ICC will validate the assumptions in the model to determine the project’s reasonable ROR. The </w:t>
            </w:r>
            <w:r w:rsidRPr="00F006F9">
              <w:rPr>
                <w:rFonts w:asciiTheme="majorHAnsi" w:eastAsia="Calibri" w:hAnsiTheme="majorHAnsi" w:cstheme="majorHAnsi"/>
                <w:sz w:val="28"/>
                <w:szCs w:val="28"/>
              </w:rPr>
              <w:lastRenderedPageBreak/>
              <w:t xml:space="preserve">ICC will also use the traceable model to assess the project’s financial and economic viability.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BF59C98" w14:textId="772BA7BA" w:rsidR="007173BF" w:rsidRPr="00F006F9" w:rsidRDefault="007173BF" w:rsidP="007173BF">
            <w:pPr>
              <w:widowControl w:val="0"/>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88556CD" w14:textId="311792BF" w:rsidR="007173BF" w:rsidRPr="008D1892"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19FD72" w14:textId="77777777" w:rsidR="007173BF" w:rsidRPr="008D1892"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r>
      <w:tr w:rsidR="00D15F59" w:rsidRPr="006B5720" w14:paraId="4DC14641" w14:textId="341CCDB0"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78A2BA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5</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FD27454"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Endorsement by Head of Oversight/Mother Agency</w:t>
            </w:r>
          </w:p>
          <w:p w14:paraId="07C591F6"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417D3CDE"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BA5AA2">
              <w:rPr>
                <w:rFonts w:asciiTheme="majorHAnsi" w:eastAsia="Calibri" w:hAnsiTheme="majorHAnsi" w:cstheme="majorHAnsi"/>
                <w:bCs/>
                <w:sz w:val="28"/>
                <w:szCs w:val="28"/>
              </w:rPr>
              <w:t>Note</w:t>
            </w:r>
            <w:r w:rsidRPr="00A746D8">
              <w:rPr>
                <w:rFonts w:asciiTheme="majorHAnsi" w:eastAsia="Calibri" w:hAnsiTheme="majorHAnsi" w:cstheme="majorHAnsi"/>
                <w:bCs/>
                <w:sz w:val="28"/>
                <w:szCs w:val="28"/>
              </w:rPr>
              <w:t>:</w:t>
            </w:r>
            <w:r w:rsidRPr="00F006F9">
              <w:rPr>
                <w:rFonts w:asciiTheme="majorHAnsi" w:eastAsia="Calibri" w:hAnsiTheme="majorHAnsi" w:cstheme="majorHAnsi"/>
                <w:sz w:val="28"/>
                <w:szCs w:val="28"/>
              </w:rPr>
              <w:t xml:space="preserve"> The agency may only </w:t>
            </w:r>
            <w:r w:rsidRPr="00F006F9">
              <w:rPr>
                <w:rFonts w:asciiTheme="majorHAnsi" w:eastAsia="Calibri" w:hAnsiTheme="majorHAnsi" w:cstheme="majorHAnsi"/>
                <w:sz w:val="28"/>
                <w:szCs w:val="28"/>
              </w:rPr>
              <w:lastRenderedPageBreak/>
              <w:t>endorse the project when:</w:t>
            </w:r>
          </w:p>
          <w:p w14:paraId="7C94FAD2" w14:textId="77777777" w:rsidR="007173BF" w:rsidRPr="00F006F9" w:rsidRDefault="007173BF" w:rsidP="007173BF">
            <w:pPr>
              <w:widowControl w:val="0"/>
              <w:numPr>
                <w:ilvl w:val="0"/>
                <w:numId w:val="7"/>
              </w:numPr>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the proponent has submitted complete documents</w:t>
            </w:r>
            <w:r w:rsidRPr="00F006F9">
              <w:rPr>
                <w:rFonts w:asciiTheme="majorHAnsi" w:eastAsia="Calibri" w:hAnsiTheme="majorHAnsi" w:cstheme="majorHAnsi"/>
                <w:b/>
                <w:sz w:val="28"/>
                <w:szCs w:val="28"/>
              </w:rPr>
              <w:t xml:space="preserve"> </w:t>
            </w:r>
          </w:p>
          <w:p w14:paraId="7A6732E3" w14:textId="77777777" w:rsidR="007173BF" w:rsidRPr="00F006F9" w:rsidRDefault="007173BF" w:rsidP="007173BF">
            <w:pPr>
              <w:widowControl w:val="0"/>
              <w:numPr>
                <w:ilvl w:val="0"/>
                <w:numId w:val="7"/>
              </w:numPr>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the agency has finished evaluating the project </w:t>
            </w:r>
          </w:p>
          <w:p w14:paraId="6BE3269B" w14:textId="5C255A95" w:rsidR="007173BF" w:rsidRPr="00F006F9" w:rsidRDefault="007173BF" w:rsidP="007173BF">
            <w:pPr>
              <w:widowControl w:val="0"/>
              <w:numPr>
                <w:ilvl w:val="0"/>
                <w:numId w:val="7"/>
              </w:numPr>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the agency has finished qualifying the proponent in accordance with the pre-qualification requirements (i.e. legal, technical, and financial capacity).</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44CF5A2"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lastRenderedPageBreak/>
              <w:t xml:space="preserve">BOT IRR, Sec. 10.7 </w:t>
            </w:r>
            <w:r w:rsidRPr="00F006F9">
              <w:rPr>
                <w:rFonts w:asciiTheme="majorHAnsi" w:eastAsia="Calibri" w:hAnsiTheme="majorHAnsi" w:cstheme="majorHAnsi"/>
                <w:sz w:val="28"/>
                <w:szCs w:val="28"/>
              </w:rPr>
              <w:t xml:space="preserve">states that the agency shall endorse the proposal to the ICC after the agency evaluates the project </w:t>
            </w:r>
            <w:r w:rsidRPr="00F006F9">
              <w:rPr>
                <w:rFonts w:asciiTheme="majorHAnsi" w:eastAsia="Calibri" w:hAnsiTheme="majorHAnsi" w:cstheme="majorHAnsi"/>
                <w:sz w:val="28"/>
                <w:szCs w:val="28"/>
              </w:rPr>
              <w:lastRenderedPageBreak/>
              <w:t xml:space="preserve">and qualifies the proponent based on </w:t>
            </w:r>
            <w:r w:rsidRPr="00F006F9">
              <w:rPr>
                <w:rFonts w:asciiTheme="majorHAnsi" w:eastAsia="Calibri" w:hAnsiTheme="majorHAnsi" w:cstheme="majorHAnsi"/>
                <w:b/>
                <w:sz w:val="28"/>
                <w:szCs w:val="28"/>
              </w:rPr>
              <w:t>BOT IRR, Rule 5</w:t>
            </w:r>
            <w:r w:rsidRPr="00F006F9">
              <w:rPr>
                <w:rFonts w:asciiTheme="majorHAnsi" w:eastAsia="Calibri" w:hAnsiTheme="majorHAnsi" w:cstheme="majorHAnsi"/>
                <w:sz w:val="28"/>
                <w:szCs w:val="28"/>
              </w:rPr>
              <w:t>.</w:t>
            </w:r>
          </w:p>
          <w:p w14:paraId="1777FBEE"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71089626"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 xml:space="preserve">BOT IRR Sec. 10.8 </w:t>
            </w:r>
            <w:r w:rsidRPr="00F006F9">
              <w:rPr>
                <w:rFonts w:asciiTheme="majorHAnsi" w:eastAsia="Calibri" w:hAnsiTheme="majorHAnsi" w:cstheme="majorHAnsi"/>
                <w:sz w:val="28"/>
                <w:szCs w:val="28"/>
              </w:rPr>
              <w:t>states that the Head of Agency/LGU shall endorse the project to the ICC and submit the evaluation results of its due diligence within five days upon issuance of the letter of acceptance to the proponent.</w:t>
            </w:r>
          </w:p>
          <w:p w14:paraId="717534F3"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387D45F0" w14:textId="5C800C0B"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Rationale: The IA is mandated to submit the results of its due diligence to the ICC. These will facilitate the ICC Secretariat’s review of the merits of the project and proponent.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8F0E52D" w14:textId="607E4B4E" w:rsidR="007173BF" w:rsidRPr="00F006F9" w:rsidRDefault="007173BF" w:rsidP="007173BF">
            <w:pPr>
              <w:widowControl w:val="0"/>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C94B2C9" w14:textId="43A65E59"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0BB985"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r>
      <w:tr w:rsidR="00D15F59" w:rsidRPr="006B5720" w14:paraId="190401E0" w14:textId="6CD90253"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AB0FCEA"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6</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3D6B474"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Conferment of Original Proponent Status (OPS) by the Agency</w:t>
            </w:r>
          </w:p>
          <w:p w14:paraId="1ED58C80"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017BD37C" w14:textId="77777777"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Note</w:t>
            </w:r>
            <w:r w:rsidRPr="00F006F9">
              <w:rPr>
                <w:rFonts w:asciiTheme="majorHAnsi" w:eastAsia="Calibri" w:hAnsiTheme="majorHAnsi" w:cstheme="majorHAnsi"/>
                <w:sz w:val="28"/>
                <w:szCs w:val="28"/>
              </w:rPr>
              <w:t>: The agency may only grant OPS when:</w:t>
            </w:r>
          </w:p>
          <w:p w14:paraId="066CEC61" w14:textId="77777777" w:rsidR="007173BF" w:rsidRPr="00F006F9" w:rsidRDefault="007173BF" w:rsidP="007173BF">
            <w:pPr>
              <w:widowControl w:val="0"/>
              <w:numPr>
                <w:ilvl w:val="0"/>
                <w:numId w:val="12"/>
              </w:numP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the proponent has submitted complete documents</w:t>
            </w:r>
            <w:r w:rsidRPr="00F006F9">
              <w:rPr>
                <w:rFonts w:asciiTheme="majorHAnsi" w:eastAsia="Calibri" w:hAnsiTheme="majorHAnsi" w:cstheme="majorHAnsi"/>
                <w:b/>
                <w:sz w:val="28"/>
                <w:szCs w:val="28"/>
              </w:rPr>
              <w:t xml:space="preserve"> </w:t>
            </w:r>
          </w:p>
          <w:p w14:paraId="1BB4FEC9" w14:textId="77777777" w:rsidR="007173BF" w:rsidRPr="00F006F9" w:rsidRDefault="007173BF" w:rsidP="007173BF">
            <w:pPr>
              <w:widowControl w:val="0"/>
              <w:numPr>
                <w:ilvl w:val="0"/>
                <w:numId w:val="12"/>
              </w:numP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the agency has finished evaluating the project </w:t>
            </w:r>
          </w:p>
          <w:p w14:paraId="01913EF8" w14:textId="23E6190C" w:rsidR="007173BF" w:rsidRPr="00F006F9" w:rsidRDefault="007173BF" w:rsidP="007173BF">
            <w:pPr>
              <w:widowControl w:val="0"/>
              <w:numPr>
                <w:ilvl w:val="0"/>
                <w:numId w:val="12"/>
              </w:numP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the agency has finished qualifying the proponent in accordance with the pre-qualification requirements (i.e. legal, technical, and financial capacity).</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C296AB0" w14:textId="73AD3D33"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lastRenderedPageBreak/>
              <w:t>BOT IRR, Sec. 10.7</w:t>
            </w:r>
            <w:r w:rsidRPr="00F006F9">
              <w:rPr>
                <w:rFonts w:asciiTheme="majorHAnsi" w:eastAsia="Calibri" w:hAnsiTheme="majorHAnsi" w:cstheme="majorHAnsi"/>
                <w:sz w:val="28"/>
                <w:szCs w:val="28"/>
              </w:rPr>
              <w:t xml:space="preserve"> states that the agency shall confirm the proponent as the “original proponent” after accepting and conducting due diligence on the project and its </w:t>
            </w:r>
            <w:r w:rsidRPr="00F006F9">
              <w:rPr>
                <w:rFonts w:asciiTheme="majorHAnsi" w:eastAsia="Calibri" w:hAnsiTheme="majorHAnsi" w:cstheme="majorHAnsi"/>
                <w:sz w:val="28"/>
                <w:szCs w:val="28"/>
              </w:rPr>
              <w:lastRenderedPageBreak/>
              <w:t>proposal.</w:t>
            </w:r>
          </w:p>
          <w:p w14:paraId="1BEEBD6E" w14:textId="4B339ABA" w:rsidR="007173BF" w:rsidRPr="00F006F9" w:rsidRDefault="007173BF" w:rsidP="007173BF">
            <w:pPr>
              <w:widowControl w:val="0"/>
              <w:spacing w:line="240" w:lineRule="auto"/>
              <w:rPr>
                <w:rFonts w:asciiTheme="majorHAnsi" w:eastAsia="Calibri" w:hAnsiTheme="majorHAnsi" w:cstheme="majorHAnsi"/>
                <w:sz w:val="28"/>
                <w:szCs w:val="28"/>
              </w:rPr>
            </w:pPr>
          </w:p>
          <w:p w14:paraId="4D04FC1C" w14:textId="77777777"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10.8</w:t>
            </w:r>
            <w:r w:rsidRPr="00F006F9">
              <w:rPr>
                <w:rFonts w:asciiTheme="majorHAnsi" w:eastAsia="Calibri" w:hAnsiTheme="majorHAnsi" w:cstheme="majorHAnsi"/>
                <w:sz w:val="28"/>
                <w:szCs w:val="28"/>
              </w:rPr>
              <w:t xml:space="preserve"> requires the endorsement, results of due diligence and evaluation conducted, and complete documentation from the Head of Agency/LGU.</w:t>
            </w:r>
          </w:p>
          <w:p w14:paraId="7D25CCED" w14:textId="53F1DD10" w:rsidR="007173BF" w:rsidRPr="00F006F9" w:rsidRDefault="007173BF" w:rsidP="007173BF">
            <w:pPr>
              <w:widowControl w:val="0"/>
              <w:spacing w:line="240" w:lineRule="auto"/>
              <w:rPr>
                <w:rFonts w:asciiTheme="majorHAnsi" w:eastAsia="Calibri" w:hAnsiTheme="majorHAnsi" w:cstheme="majorHAnsi"/>
                <w:sz w:val="28"/>
                <w:szCs w:val="28"/>
              </w:rPr>
            </w:pPr>
          </w:p>
          <w:p w14:paraId="2E338C38" w14:textId="13E8252A" w:rsidR="007173BF" w:rsidRPr="00F006F9" w:rsidRDefault="007173BF" w:rsidP="007173BF">
            <w:pPr>
              <w:widowControl w:val="0"/>
              <w:spacing w:line="240" w:lineRule="auto"/>
              <w:rPr>
                <w:rFonts w:asciiTheme="majorHAnsi" w:eastAsia="Calibri" w:hAnsiTheme="majorHAnsi" w:cstheme="majorHAnsi"/>
                <w:sz w:val="28"/>
                <w:szCs w:val="28"/>
              </w:rPr>
            </w:pPr>
            <w:r>
              <w:rPr>
                <w:rFonts w:asciiTheme="majorHAnsi" w:eastAsia="Calibri" w:hAnsiTheme="majorHAnsi" w:cstheme="majorHAnsi"/>
                <w:sz w:val="28"/>
                <w:szCs w:val="28"/>
              </w:rPr>
              <w:t>Rationale: Submission of IA</w:t>
            </w:r>
            <w:r w:rsidRPr="00F006F9">
              <w:rPr>
                <w:rFonts w:asciiTheme="majorHAnsi" w:eastAsia="Calibri" w:hAnsiTheme="majorHAnsi" w:cstheme="majorHAnsi"/>
                <w:sz w:val="28"/>
                <w:szCs w:val="28"/>
              </w:rPr>
              <w:t xml:space="preserve">’s due diligence prior to granting of the OPS will give the ICC confidence in the proponent’s capability to undertake the project.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A971E62" w14:textId="4EA623EC"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2754781" w14:textId="25B74B9A"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3B1047"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r>
      <w:tr w:rsidR="00D15F59" w:rsidRPr="006B5720" w14:paraId="4404B394" w14:textId="60EC63CF"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9C8B4BB"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7</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3CA5947" w14:textId="1070D1E9"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DOF-CAG Review for GOCC Projects</w:t>
            </w:r>
            <w:r>
              <w:rPr>
                <w:rStyle w:val="FootnoteReference"/>
                <w:rFonts w:asciiTheme="majorHAnsi" w:eastAsia="Calibri" w:hAnsiTheme="majorHAnsi" w:cstheme="majorHAnsi"/>
                <w:sz w:val="28"/>
                <w:szCs w:val="28"/>
              </w:rPr>
              <w:footnoteReference w:id="4"/>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4CFCF7B" w14:textId="1C60DAB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58514C">
              <w:rPr>
                <w:rFonts w:asciiTheme="majorHAnsi" w:eastAsia="Calibri" w:hAnsiTheme="majorHAnsi" w:cstheme="majorHAnsi"/>
                <w:sz w:val="28"/>
                <w:szCs w:val="28"/>
              </w:rPr>
              <w:t>The</w:t>
            </w:r>
            <w:r w:rsidRPr="0058514C">
              <w:rPr>
                <w:rFonts w:asciiTheme="majorHAnsi" w:eastAsia="Calibri" w:hAnsiTheme="majorHAnsi" w:cstheme="majorHAnsi"/>
                <w:b/>
                <w:sz w:val="28"/>
                <w:szCs w:val="28"/>
              </w:rPr>
              <w:t xml:space="preserve"> </w:t>
            </w:r>
            <w:hyperlink r:id="rId11" w:history="1">
              <w:r w:rsidRPr="00BA5AA2">
                <w:rPr>
                  <w:rFonts w:asciiTheme="majorHAnsi" w:eastAsia="Calibri" w:hAnsiTheme="majorHAnsi" w:cstheme="majorHAnsi"/>
                  <w:b/>
                  <w:bCs/>
                  <w:sz w:val="28"/>
                  <w:szCs w:val="28"/>
                </w:rPr>
                <w:t>ICC Project Evaluation Procedures and Guidelines</w:t>
              </w:r>
            </w:hyperlink>
            <w:r w:rsidRPr="005A4A1A">
              <w:rPr>
                <w:rFonts w:asciiTheme="majorHAnsi" w:eastAsia="Calibri" w:hAnsiTheme="majorHAnsi" w:cstheme="majorHAnsi"/>
                <w:sz w:val="28"/>
                <w:szCs w:val="28"/>
              </w:rPr>
              <w:t xml:space="preserve"> </w:t>
            </w:r>
            <w:r w:rsidR="00415BA5" w:rsidRPr="00BA5AA2">
              <w:rPr>
                <w:rFonts w:asciiTheme="majorHAnsi" w:eastAsia="Calibri" w:hAnsiTheme="majorHAnsi" w:cstheme="majorHAnsi"/>
                <w:sz w:val="28"/>
                <w:szCs w:val="28"/>
              </w:rPr>
              <w:t>(as of 24 June 2004) requires</w:t>
            </w:r>
            <w:r w:rsidR="00415BA5" w:rsidRPr="005A4A1A">
              <w:rPr>
                <w:rFonts w:asciiTheme="majorHAnsi" w:eastAsia="Calibri" w:hAnsiTheme="majorHAnsi" w:cstheme="majorHAnsi"/>
                <w:sz w:val="28"/>
                <w:szCs w:val="28"/>
              </w:rPr>
              <w:t xml:space="preserve"> </w:t>
            </w:r>
            <w:r w:rsidRPr="005A4A1A">
              <w:rPr>
                <w:rFonts w:asciiTheme="majorHAnsi" w:eastAsia="Calibri" w:hAnsiTheme="majorHAnsi" w:cstheme="majorHAnsi"/>
                <w:sz w:val="28"/>
                <w:szCs w:val="28"/>
              </w:rPr>
              <w:t>the DOF-CAG to</w:t>
            </w:r>
            <w:r w:rsidRPr="00F006F9">
              <w:rPr>
                <w:rFonts w:asciiTheme="majorHAnsi" w:eastAsia="Calibri" w:hAnsiTheme="majorHAnsi" w:cstheme="majorHAnsi"/>
                <w:sz w:val="28"/>
                <w:szCs w:val="28"/>
              </w:rPr>
              <w:t xml:space="preserve"> assess the financial capability of government corporations to </w:t>
            </w:r>
            <w:r w:rsidRPr="00F006F9">
              <w:rPr>
                <w:rFonts w:asciiTheme="majorHAnsi" w:eastAsia="Calibri" w:hAnsiTheme="majorHAnsi" w:cstheme="majorHAnsi"/>
                <w:sz w:val="28"/>
                <w:szCs w:val="28"/>
              </w:rPr>
              <w:lastRenderedPageBreak/>
              <w:t>finance their projects.</w:t>
            </w:r>
          </w:p>
          <w:p w14:paraId="6357A7F4"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34D328AA"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Reviewing the fiscal impact of projects is part of the ICC mandate per </w:t>
            </w:r>
            <w:r w:rsidRPr="00F006F9">
              <w:rPr>
                <w:rFonts w:asciiTheme="majorHAnsi" w:eastAsia="Calibri" w:hAnsiTheme="majorHAnsi" w:cstheme="majorHAnsi"/>
                <w:b/>
                <w:sz w:val="28"/>
                <w:szCs w:val="28"/>
              </w:rPr>
              <w:t>EO 230</w:t>
            </w:r>
            <w:r w:rsidRPr="00F006F9">
              <w:rPr>
                <w:rFonts w:asciiTheme="majorHAnsi" w:eastAsia="Calibri" w:hAnsiTheme="majorHAnsi" w:cstheme="majorHAnsi"/>
                <w:sz w:val="28"/>
                <w:szCs w:val="28"/>
              </w:rPr>
              <w:t>.</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3CBC040" w14:textId="7493D29B"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A9B1D75" w14:textId="0B9D9E15"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DEB3E"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r>
      <w:tr w:rsidR="00D15F59" w:rsidRPr="006B5720" w14:paraId="315017F5" w14:textId="7BF68AB4"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36A13EE"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8</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178B38CD" w14:textId="383C47C2"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Location Map (with e-copy)</w:t>
            </w:r>
            <w:r>
              <w:rPr>
                <w:rStyle w:val="FootnoteReference"/>
                <w:rFonts w:asciiTheme="majorHAnsi" w:eastAsia="Calibri" w:hAnsiTheme="majorHAnsi" w:cstheme="majorHAnsi"/>
                <w:sz w:val="28"/>
                <w:szCs w:val="28"/>
              </w:rPr>
              <w:footnoteReference w:id="5"/>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30ED1CF" w14:textId="77777777"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10.5</w:t>
            </w:r>
            <w:r w:rsidRPr="00F006F9">
              <w:rPr>
                <w:rFonts w:asciiTheme="majorHAnsi" w:eastAsia="Calibri" w:hAnsiTheme="majorHAnsi" w:cstheme="majorHAnsi"/>
                <w:sz w:val="28"/>
                <w:szCs w:val="28"/>
              </w:rPr>
              <w:t xml:space="preserve"> requires the proponent to submit the project’s basic information.</w:t>
            </w:r>
          </w:p>
          <w:p w14:paraId="7A93DB05" w14:textId="77777777" w:rsidR="007173BF" w:rsidRPr="00F006F9" w:rsidRDefault="007173BF" w:rsidP="007173BF">
            <w:pPr>
              <w:widowControl w:val="0"/>
              <w:spacing w:line="240" w:lineRule="auto"/>
              <w:rPr>
                <w:rFonts w:asciiTheme="majorHAnsi" w:eastAsia="Calibri" w:hAnsiTheme="majorHAnsi" w:cstheme="majorHAnsi"/>
                <w:sz w:val="28"/>
                <w:szCs w:val="28"/>
              </w:rPr>
            </w:pPr>
          </w:p>
          <w:p w14:paraId="15465371" w14:textId="4B795526"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Right-of-Way (ROW) costs, which are dependent on the project’s location and scope, are also needed to compute the reasonable ROR in </w:t>
            </w:r>
            <w:r w:rsidRPr="00F006F9">
              <w:rPr>
                <w:rFonts w:asciiTheme="majorHAnsi" w:eastAsia="Calibri" w:hAnsiTheme="majorHAnsi" w:cstheme="majorHAnsi"/>
                <w:b/>
                <w:sz w:val="28"/>
                <w:szCs w:val="28"/>
              </w:rPr>
              <w:t>BOT IRR Sec. 10.8</w:t>
            </w:r>
            <w:r w:rsidRPr="00F006F9">
              <w:rPr>
                <w:rFonts w:asciiTheme="majorHAnsi" w:eastAsia="Calibri" w:hAnsiTheme="majorHAnsi" w:cstheme="majorHAnsi"/>
                <w:sz w:val="28"/>
                <w:szCs w:val="28"/>
              </w:rPr>
              <w:t>.</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5FBDD02" w14:textId="2C25739F"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A5A7016" w14:textId="38C63118"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40BC9"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r>
      <w:tr w:rsidR="00D15F59" w:rsidRPr="006B5720" w14:paraId="5DD0EDDC" w14:textId="33B4E32E"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8B3E2D9"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9</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AD69D7B" w14:textId="6C196B1D"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Right-of-Way Acquisition (ROWA) and Resettlement Action Plan (RAP)</w:t>
            </w:r>
            <w:r>
              <w:rPr>
                <w:rStyle w:val="FootnoteReference"/>
                <w:rFonts w:asciiTheme="majorHAnsi" w:eastAsia="Calibri" w:hAnsiTheme="majorHAnsi" w:cstheme="majorHAnsi"/>
                <w:color w:val="000000" w:themeColor="text1"/>
                <w:sz w:val="28"/>
                <w:szCs w:val="28"/>
              </w:rPr>
              <w:footnoteReference w:id="6"/>
            </w:r>
            <w:r w:rsidRPr="00F006F9">
              <w:rPr>
                <w:rFonts w:asciiTheme="majorHAnsi" w:eastAsia="Calibri" w:hAnsiTheme="majorHAnsi" w:cstheme="majorHAnsi"/>
                <w:color w:val="000000" w:themeColor="text1"/>
                <w:sz w:val="28"/>
                <w:szCs w:val="28"/>
              </w:rPr>
              <w:t xml:space="preserve"> </w:t>
            </w:r>
            <w:r w:rsidRPr="00F006F9">
              <w:rPr>
                <w:rFonts w:asciiTheme="majorHAnsi" w:eastAsia="Calibri" w:hAnsiTheme="majorHAnsi" w:cstheme="majorHAnsi"/>
                <w:color w:val="000000" w:themeColor="text1"/>
                <w:sz w:val="28"/>
                <w:szCs w:val="28"/>
              </w:rPr>
              <w:lastRenderedPageBreak/>
              <w:t>[Implementation risk; Implementing Agency to provide good description and the extent of the project's ROW Cost]</w:t>
            </w:r>
          </w:p>
          <w:p w14:paraId="566443E2"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6933FE7C" w14:textId="601E8F4B"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color w:val="000000" w:themeColor="text1"/>
                <w:sz w:val="28"/>
                <w:szCs w:val="28"/>
              </w:rPr>
              <w:t>Note: ROWA and RAP costs has to be specified and segregated in the financial model (if not applicable to the project, indicate 0).</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AB6CDC4" w14:textId="54E57746"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lastRenderedPageBreak/>
              <w:t xml:space="preserve">BOT IRR Sec 10.1 </w:t>
            </w:r>
            <w:r w:rsidRPr="00F006F9">
              <w:rPr>
                <w:rFonts w:asciiTheme="majorHAnsi" w:eastAsia="Calibri" w:hAnsiTheme="majorHAnsi" w:cstheme="majorHAnsi"/>
                <w:sz w:val="28"/>
                <w:szCs w:val="28"/>
              </w:rPr>
              <w:t xml:space="preserve">states that agencies may only accept unsolicited proposals that do </w:t>
            </w:r>
            <w:r w:rsidRPr="00F006F9">
              <w:rPr>
                <w:rFonts w:asciiTheme="majorHAnsi" w:eastAsia="Calibri" w:hAnsiTheme="majorHAnsi" w:cstheme="majorHAnsi"/>
                <w:sz w:val="28"/>
                <w:szCs w:val="28"/>
              </w:rPr>
              <w:lastRenderedPageBreak/>
              <w:t xml:space="preserve">not require any direct government guarantee, subsidy, or equity. </w:t>
            </w:r>
          </w:p>
          <w:p w14:paraId="22008F34"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0A827DCF" w14:textId="30D26EE4"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10.4</w:t>
            </w:r>
            <w:r w:rsidRPr="00F006F9">
              <w:rPr>
                <w:rFonts w:asciiTheme="majorHAnsi" w:eastAsia="Calibri" w:hAnsiTheme="majorHAnsi" w:cstheme="majorHAnsi"/>
                <w:sz w:val="28"/>
                <w:szCs w:val="28"/>
              </w:rPr>
              <w:t xml:space="preserve"> states that granting usufruct of government assets, including right-of-way, is considered as a direct subsidy unless the government receives appropriate compensation. It also states that relocation and resettlement costs should be shouldered by the proponent.</w:t>
            </w:r>
          </w:p>
          <w:p w14:paraId="4B211F5A"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50BC9F87"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ROWA and RAP costs are also needed by the ICC to compute the reasonable ROR in </w:t>
            </w:r>
            <w:r w:rsidRPr="00F006F9">
              <w:rPr>
                <w:rFonts w:asciiTheme="majorHAnsi" w:eastAsia="Calibri" w:hAnsiTheme="majorHAnsi" w:cstheme="majorHAnsi"/>
                <w:b/>
                <w:sz w:val="28"/>
                <w:szCs w:val="28"/>
              </w:rPr>
              <w:t>BOT IRR Sec. 10.8</w:t>
            </w:r>
            <w:r w:rsidRPr="00F006F9">
              <w:rPr>
                <w:rFonts w:asciiTheme="majorHAnsi" w:eastAsia="Calibri" w:hAnsiTheme="majorHAnsi" w:cstheme="majorHAnsi"/>
                <w:sz w:val="28"/>
                <w:szCs w:val="28"/>
              </w:rPr>
              <w:t>.</w:t>
            </w:r>
          </w:p>
          <w:p w14:paraId="6F40E418"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277B55B2" w14:textId="7281D40F"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Rationale: ROW and resettlement costs are typically significant expense items that the proponent of an unsolicited proposal must bear. This must be clearly reflected in the project contract and financial model.</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BF9F3EF" w14:textId="047EB49D"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F10073E" w14:textId="66340EE5" w:rsidR="007173BF" w:rsidRPr="008D1892"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C284A" w14:textId="77777777" w:rsidR="007173BF" w:rsidRPr="008D1892"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r>
      <w:tr w:rsidR="00D15F59" w:rsidRPr="006B5720" w14:paraId="5A153A4B" w14:textId="5F226AC9"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341FE51"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10</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5C64AC3" w14:textId="2F6499CC"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ICC Project Evaluation Matrix</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32ECC72" w14:textId="77777777"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2.7</w:t>
            </w:r>
            <w:r w:rsidRPr="00F006F9">
              <w:rPr>
                <w:rFonts w:asciiTheme="majorHAnsi" w:eastAsia="Calibri" w:hAnsiTheme="majorHAnsi" w:cstheme="majorHAnsi"/>
                <w:sz w:val="28"/>
                <w:szCs w:val="28"/>
              </w:rPr>
              <w:t xml:space="preserve"> allows the ICC to prescribe detailed guidelines and requirements. </w:t>
            </w:r>
          </w:p>
          <w:p w14:paraId="5565EE54" w14:textId="77777777" w:rsidR="007173BF" w:rsidRPr="00F006F9" w:rsidRDefault="007173BF" w:rsidP="007173BF">
            <w:pPr>
              <w:widowControl w:val="0"/>
              <w:spacing w:line="240" w:lineRule="auto"/>
              <w:rPr>
                <w:rFonts w:asciiTheme="majorHAnsi" w:eastAsia="Calibri" w:hAnsiTheme="majorHAnsi" w:cstheme="majorHAnsi"/>
                <w:sz w:val="28"/>
                <w:szCs w:val="28"/>
              </w:rPr>
            </w:pPr>
          </w:p>
          <w:p w14:paraId="42750035" w14:textId="5C526A81"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Rationale: This matrix summarizes the key decision parameters for the project.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1D95B61E" w14:textId="36F43160"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13784D9B" w14:textId="25C64FC5"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77AE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r>
      <w:tr w:rsidR="00D15F59" w:rsidRPr="006B5720" w14:paraId="1A33B4B4" w14:textId="0AE3FB78"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B6A35F8"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11</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4A56C6C" w14:textId="3A71569F"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Project context in the Department's overall strategy/program</w:t>
            </w:r>
            <w:r>
              <w:rPr>
                <w:rStyle w:val="FootnoteReference"/>
                <w:rFonts w:asciiTheme="majorHAnsi" w:eastAsia="Calibri" w:hAnsiTheme="majorHAnsi" w:cstheme="majorHAnsi"/>
                <w:sz w:val="28"/>
                <w:szCs w:val="28"/>
              </w:rPr>
              <w:footnoteReference w:id="7"/>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93D327E" w14:textId="13B6F3AE"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2.1</w:t>
            </w:r>
            <w:r w:rsidRPr="00F006F9">
              <w:rPr>
                <w:rFonts w:asciiTheme="majorHAnsi" w:eastAsia="Calibri" w:hAnsiTheme="majorHAnsi" w:cstheme="majorHAnsi"/>
                <w:sz w:val="28"/>
                <w:szCs w:val="28"/>
              </w:rPr>
              <w:t xml:space="preserve"> states that agencies </w:t>
            </w:r>
            <w:r w:rsidRPr="008D6DA7">
              <w:rPr>
                <w:rFonts w:asciiTheme="majorHAnsi" w:eastAsia="Calibri" w:hAnsiTheme="majorHAnsi" w:cstheme="majorHAnsi"/>
                <w:sz w:val="28"/>
                <w:szCs w:val="28"/>
              </w:rPr>
              <w:t>authorized by law or by their respective charters to undertake</w:t>
            </w:r>
            <w:r>
              <w:rPr>
                <w:rFonts w:asciiTheme="majorHAnsi" w:eastAsia="Calibri" w:hAnsiTheme="majorHAnsi" w:cstheme="majorHAnsi"/>
                <w:sz w:val="28"/>
                <w:szCs w:val="28"/>
              </w:rPr>
              <w:t xml:space="preserve"> infrastructure or </w:t>
            </w:r>
            <w:r w:rsidRPr="00F006F9">
              <w:rPr>
                <w:rFonts w:asciiTheme="majorHAnsi" w:eastAsia="Calibri" w:hAnsiTheme="majorHAnsi" w:cstheme="majorHAnsi"/>
                <w:sz w:val="28"/>
                <w:szCs w:val="28"/>
              </w:rPr>
              <w:t xml:space="preserve">development projects are authorized to enter </w:t>
            </w:r>
            <w:r w:rsidRPr="00F006F9">
              <w:rPr>
                <w:rFonts w:asciiTheme="majorHAnsi" w:eastAsia="Calibri" w:hAnsiTheme="majorHAnsi" w:cstheme="majorHAnsi"/>
                <w:sz w:val="28"/>
                <w:szCs w:val="28"/>
              </w:rPr>
              <w:lastRenderedPageBreak/>
              <w:t xml:space="preserve">contractual arrangements under the BOT Law.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BC6DBA6" w14:textId="789DC886" w:rsidR="007173BF" w:rsidRPr="008D1892"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6E53AE9" w14:textId="43EEFEA0" w:rsidR="007173BF" w:rsidRPr="008D1892"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2D97F" w14:textId="77777777" w:rsidR="007173BF" w:rsidRPr="008D1892"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r>
      <w:tr w:rsidR="00D15F59" w:rsidRPr="006B5720" w14:paraId="7BC1FA7D" w14:textId="24CED21A"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CA80ACC"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12</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5B310CB" w14:textId="369F354B"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Information on job creation/employment impact of the project</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1983009"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12.7</w:t>
            </w:r>
            <w:r w:rsidRPr="00F006F9">
              <w:rPr>
                <w:rFonts w:asciiTheme="majorHAnsi" w:eastAsia="Calibri" w:hAnsiTheme="majorHAnsi" w:cstheme="majorHAnsi"/>
                <w:sz w:val="28"/>
                <w:szCs w:val="28"/>
              </w:rPr>
              <w:t xml:space="preserve"> requires that, in the case of foreign contractors, the proponent will need to hire Filipino labor.</w:t>
            </w:r>
          </w:p>
          <w:p w14:paraId="66779F83"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162F410E" w14:textId="4C630449"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This will be used for the social </w:t>
            </w:r>
            <w:r w:rsidRPr="002A7E7B">
              <w:rPr>
                <w:rFonts w:asciiTheme="majorHAnsi" w:eastAsia="Calibri" w:hAnsiTheme="majorHAnsi" w:cstheme="majorHAnsi"/>
                <w:sz w:val="28"/>
                <w:szCs w:val="28"/>
              </w:rPr>
              <w:t>analysis by the ICC Secretariat, per the</w:t>
            </w:r>
            <w:r w:rsidRPr="002A7E7B">
              <w:rPr>
                <w:rFonts w:asciiTheme="majorHAnsi" w:eastAsia="Calibri" w:hAnsiTheme="majorHAnsi" w:cstheme="majorHAnsi"/>
                <w:b/>
                <w:sz w:val="28"/>
                <w:szCs w:val="28"/>
              </w:rPr>
              <w:t xml:space="preserve"> ICC Project Evaluation Procedures and Guidelines</w:t>
            </w:r>
            <w:r w:rsidR="00CA7135">
              <w:rPr>
                <w:rFonts w:asciiTheme="majorHAnsi" w:eastAsia="Calibri" w:hAnsiTheme="majorHAnsi" w:cstheme="majorHAnsi"/>
                <w:b/>
                <w:sz w:val="28"/>
                <w:szCs w:val="28"/>
              </w:rPr>
              <w:t xml:space="preserve"> </w:t>
            </w:r>
            <w:r w:rsidR="00CA7135" w:rsidRPr="00BA5AA2">
              <w:rPr>
                <w:rFonts w:asciiTheme="majorHAnsi" w:eastAsia="Calibri" w:hAnsiTheme="majorHAnsi" w:cstheme="majorHAnsi"/>
                <w:sz w:val="28"/>
                <w:szCs w:val="28"/>
              </w:rPr>
              <w:t>(as of 24 June 2004)</w:t>
            </w:r>
            <w:r w:rsidRPr="002A7E7B">
              <w:rPr>
                <w:rFonts w:asciiTheme="majorHAnsi" w:eastAsia="Calibri" w:hAnsiTheme="majorHAnsi" w:cstheme="majorHAnsi"/>
                <w:b/>
                <w:sz w:val="28"/>
                <w:szCs w:val="28"/>
              </w:rPr>
              <w:t>.</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DDF6F1C" w14:textId="47E5D993"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FB64169" w14:textId="42AB1398" w:rsidR="007173BF" w:rsidRPr="00F006F9" w:rsidRDefault="007173BF" w:rsidP="007173BF">
            <w:pPr>
              <w:widowControl w:val="0"/>
              <w:pBdr>
                <w:top w:val="nil"/>
                <w:left w:val="nil"/>
                <w:bottom w:val="nil"/>
                <w:right w:val="nil"/>
                <w:between w:val="nil"/>
              </w:pBdr>
              <w:spacing w:line="240" w:lineRule="auto"/>
              <w:rPr>
                <w:rFonts w:asciiTheme="majorHAnsi" w:hAnsiTheme="majorHAnsi" w:cstheme="majorHAnsi"/>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EF7AD" w14:textId="77777777" w:rsidR="007173BF" w:rsidRPr="00F006F9" w:rsidRDefault="007173BF" w:rsidP="007173BF">
            <w:pPr>
              <w:widowControl w:val="0"/>
              <w:pBdr>
                <w:top w:val="nil"/>
                <w:left w:val="nil"/>
                <w:bottom w:val="nil"/>
                <w:right w:val="nil"/>
                <w:between w:val="nil"/>
              </w:pBdr>
              <w:spacing w:line="240" w:lineRule="auto"/>
              <w:rPr>
                <w:rFonts w:asciiTheme="majorHAnsi" w:hAnsiTheme="majorHAnsi" w:cstheme="majorHAnsi"/>
                <w:sz w:val="28"/>
                <w:szCs w:val="28"/>
              </w:rPr>
            </w:pPr>
          </w:p>
        </w:tc>
      </w:tr>
      <w:tr w:rsidR="00D15F59" w:rsidRPr="006B5720" w14:paraId="4673AF7D" w14:textId="2F508596"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BB38E6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13</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6C8D45D"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Cover Letter indicating the basic information of the Unsolicited Proposal such as:</w:t>
            </w:r>
          </w:p>
          <w:p w14:paraId="4187F26A" w14:textId="77777777" w:rsidR="007173BF" w:rsidRPr="00F006F9" w:rsidRDefault="007173BF" w:rsidP="007173BF">
            <w:pPr>
              <w:widowControl w:val="0"/>
              <w:numPr>
                <w:ilvl w:val="0"/>
                <w:numId w:val="11"/>
              </w:numPr>
              <w:pBdr>
                <w:top w:val="nil"/>
                <w:left w:val="nil"/>
                <w:bottom w:val="nil"/>
                <w:right w:val="nil"/>
                <w:between w:val="nil"/>
              </w:pBdr>
              <w:spacing w:line="240" w:lineRule="auto"/>
              <w:ind w:left="360"/>
              <w:rPr>
                <w:rFonts w:asciiTheme="majorHAnsi" w:eastAsia="Calibri" w:hAnsiTheme="majorHAnsi" w:cstheme="majorHAnsi"/>
                <w:sz w:val="28"/>
                <w:szCs w:val="28"/>
              </w:rPr>
            </w:pPr>
            <w:r w:rsidRPr="00F006F9">
              <w:rPr>
                <w:rFonts w:asciiTheme="majorHAnsi" w:eastAsia="Calibri" w:hAnsiTheme="majorHAnsi" w:cstheme="majorHAnsi"/>
                <w:sz w:val="28"/>
                <w:szCs w:val="28"/>
              </w:rPr>
              <w:t>Expected output and outcome;</w:t>
            </w:r>
          </w:p>
          <w:p w14:paraId="176BA54D" w14:textId="77777777" w:rsidR="007173BF" w:rsidRPr="00F006F9" w:rsidRDefault="007173BF" w:rsidP="007173BF">
            <w:pPr>
              <w:widowControl w:val="0"/>
              <w:numPr>
                <w:ilvl w:val="0"/>
                <w:numId w:val="11"/>
              </w:numPr>
              <w:pBdr>
                <w:top w:val="nil"/>
                <w:left w:val="nil"/>
                <w:bottom w:val="nil"/>
                <w:right w:val="nil"/>
                <w:between w:val="nil"/>
              </w:pBdr>
              <w:spacing w:line="240" w:lineRule="auto"/>
              <w:ind w:left="360"/>
              <w:rPr>
                <w:rFonts w:asciiTheme="majorHAnsi" w:eastAsia="Calibri" w:hAnsiTheme="majorHAnsi" w:cstheme="majorHAnsi"/>
                <w:sz w:val="28"/>
                <w:szCs w:val="28"/>
              </w:rPr>
            </w:pPr>
            <w:r w:rsidRPr="00F006F9">
              <w:rPr>
                <w:rFonts w:asciiTheme="majorHAnsi" w:eastAsia="Calibri" w:hAnsiTheme="majorHAnsi" w:cstheme="majorHAnsi"/>
                <w:sz w:val="28"/>
                <w:szCs w:val="28"/>
              </w:rPr>
              <w:t>Implementation period;</w:t>
            </w:r>
          </w:p>
          <w:p w14:paraId="17B137D1" w14:textId="77777777" w:rsidR="007173BF" w:rsidRPr="00F006F9" w:rsidRDefault="007173BF" w:rsidP="007173BF">
            <w:pPr>
              <w:widowControl w:val="0"/>
              <w:numPr>
                <w:ilvl w:val="0"/>
                <w:numId w:val="11"/>
              </w:numPr>
              <w:pBdr>
                <w:top w:val="nil"/>
                <w:left w:val="nil"/>
                <w:bottom w:val="nil"/>
                <w:right w:val="nil"/>
                <w:between w:val="nil"/>
              </w:pBdr>
              <w:spacing w:line="240" w:lineRule="auto"/>
              <w:ind w:left="360"/>
              <w:rPr>
                <w:rFonts w:asciiTheme="majorHAnsi" w:eastAsia="Calibri" w:hAnsiTheme="majorHAnsi" w:cstheme="majorHAnsi"/>
                <w:sz w:val="28"/>
                <w:szCs w:val="28"/>
              </w:rPr>
            </w:pPr>
            <w:r w:rsidRPr="00F006F9">
              <w:rPr>
                <w:rFonts w:asciiTheme="majorHAnsi" w:eastAsia="Calibri" w:hAnsiTheme="majorHAnsi" w:cstheme="majorHAnsi"/>
                <w:sz w:val="28"/>
                <w:szCs w:val="28"/>
              </w:rPr>
              <w:t>General description of new technology/concept (if applicable); and</w:t>
            </w:r>
          </w:p>
          <w:p w14:paraId="65F1EA0F" w14:textId="1DC5239A" w:rsidR="007173BF" w:rsidRPr="00F006F9" w:rsidRDefault="007173BF" w:rsidP="007173BF">
            <w:pPr>
              <w:widowControl w:val="0"/>
              <w:numPr>
                <w:ilvl w:val="0"/>
                <w:numId w:val="11"/>
              </w:numPr>
              <w:pBdr>
                <w:top w:val="nil"/>
                <w:left w:val="nil"/>
                <w:bottom w:val="nil"/>
                <w:right w:val="nil"/>
                <w:between w:val="nil"/>
              </w:pBdr>
              <w:spacing w:line="240" w:lineRule="auto"/>
              <w:ind w:left="360"/>
              <w:rPr>
                <w:rFonts w:asciiTheme="majorHAnsi" w:eastAsia="Calibri" w:hAnsiTheme="majorHAnsi" w:cstheme="majorHAnsi"/>
                <w:sz w:val="28"/>
                <w:szCs w:val="28"/>
              </w:rPr>
            </w:pPr>
            <w:r w:rsidRPr="00F006F9">
              <w:rPr>
                <w:rFonts w:asciiTheme="majorHAnsi" w:eastAsia="Calibri" w:hAnsiTheme="majorHAnsi" w:cstheme="majorHAnsi"/>
                <w:sz w:val="28"/>
                <w:szCs w:val="28"/>
              </w:rPr>
              <w:t>Other relevant information.</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CAD3418"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Law IRR Sec. 10.5</w:t>
            </w:r>
            <w:r w:rsidRPr="00F006F9">
              <w:rPr>
                <w:rFonts w:asciiTheme="majorHAnsi" w:eastAsia="Calibri" w:hAnsiTheme="majorHAnsi" w:cstheme="majorHAnsi"/>
                <w:sz w:val="28"/>
                <w:szCs w:val="28"/>
              </w:rPr>
              <w:t xml:space="preserve"> requires that the proponent submit to the Head of Agency/LGU a cover letter that includes items a to </w:t>
            </w:r>
            <w:proofErr w:type="spellStart"/>
            <w:r w:rsidRPr="00F006F9">
              <w:rPr>
                <w:rFonts w:asciiTheme="majorHAnsi" w:eastAsia="Calibri" w:hAnsiTheme="majorHAnsi" w:cstheme="majorHAnsi"/>
                <w:sz w:val="28"/>
                <w:szCs w:val="28"/>
              </w:rPr>
              <w:t>d</w:t>
            </w:r>
            <w:proofErr w:type="spellEnd"/>
            <w:r w:rsidRPr="00F006F9">
              <w:rPr>
                <w:rFonts w:asciiTheme="majorHAnsi" w:eastAsia="Calibri" w:hAnsiTheme="majorHAnsi" w:cstheme="majorHAnsi"/>
                <w:sz w:val="28"/>
                <w:szCs w:val="28"/>
              </w:rPr>
              <w:t>.</w:t>
            </w:r>
          </w:p>
          <w:p w14:paraId="6BB42CB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7A2585C8"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 xml:space="preserve">BOT IRR, Sec. 10.8 </w:t>
            </w:r>
            <w:r w:rsidRPr="00F006F9">
              <w:rPr>
                <w:rFonts w:asciiTheme="majorHAnsi" w:eastAsia="Calibri" w:hAnsiTheme="majorHAnsi" w:cstheme="majorHAnsi"/>
                <w:sz w:val="28"/>
                <w:szCs w:val="28"/>
              </w:rPr>
              <w:t xml:space="preserve">requires the Head of Agency to submit to the ICC the results of the due diligence evaluation conducted, and complete </w:t>
            </w:r>
            <w:r w:rsidRPr="00F006F9">
              <w:rPr>
                <w:rFonts w:asciiTheme="majorHAnsi" w:eastAsia="Calibri" w:hAnsiTheme="majorHAnsi" w:cstheme="majorHAnsi"/>
                <w:sz w:val="28"/>
                <w:szCs w:val="28"/>
              </w:rPr>
              <w:lastRenderedPageBreak/>
              <w:t>documentation.</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C8A472A" w14:textId="106924A4" w:rsidR="007173BF" w:rsidRPr="00F006F9" w:rsidRDefault="007173BF" w:rsidP="007173BF">
            <w:pPr>
              <w:widowControl w:val="0"/>
              <w:pBdr>
                <w:top w:val="nil"/>
                <w:left w:val="nil"/>
                <w:bottom w:val="nil"/>
                <w:right w:val="nil"/>
                <w:between w:val="nil"/>
              </w:pBdr>
              <w:spacing w:line="240" w:lineRule="auto"/>
              <w:rPr>
                <w:rFonts w:asciiTheme="majorHAns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FD8D353" w14:textId="018DEFC0" w:rsidR="007173BF" w:rsidRPr="006548CC" w:rsidRDefault="007173BF" w:rsidP="007173BF">
            <w:pPr>
              <w:widowControl w:val="0"/>
              <w:pBdr>
                <w:top w:val="nil"/>
                <w:left w:val="nil"/>
                <w:bottom w:val="nil"/>
                <w:right w:val="nil"/>
                <w:between w:val="nil"/>
              </w:pBdr>
              <w:spacing w:line="240" w:lineRule="auto"/>
              <w:rPr>
                <w:rFonts w:asciiTheme="majorHAnsi" w:eastAsia="Calibri" w:hAnsiTheme="majorHAnsi" w:cstheme="majorHAnsi"/>
                <w:b/>
                <w:color w:val="000000" w:themeColor="text1"/>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187E3" w14:textId="77777777" w:rsidR="007173BF" w:rsidRPr="006548CC" w:rsidRDefault="007173BF" w:rsidP="007173BF">
            <w:pPr>
              <w:widowControl w:val="0"/>
              <w:pBdr>
                <w:top w:val="nil"/>
                <w:left w:val="nil"/>
                <w:bottom w:val="nil"/>
                <w:right w:val="nil"/>
                <w:between w:val="nil"/>
              </w:pBdr>
              <w:spacing w:line="240" w:lineRule="auto"/>
              <w:rPr>
                <w:rFonts w:asciiTheme="majorHAnsi" w:eastAsia="Calibri" w:hAnsiTheme="majorHAnsi" w:cstheme="majorHAnsi"/>
                <w:b/>
                <w:color w:val="000000" w:themeColor="text1"/>
                <w:sz w:val="28"/>
                <w:szCs w:val="28"/>
              </w:rPr>
            </w:pPr>
          </w:p>
        </w:tc>
      </w:tr>
      <w:tr w:rsidR="00D15F59" w:rsidRPr="006B5720" w14:paraId="207A5DF3" w14:textId="0466D261"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F202639"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14</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F675469" w14:textId="117CE78C"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color w:val="000000" w:themeColor="text1"/>
                <w:sz w:val="28"/>
                <w:szCs w:val="28"/>
              </w:rPr>
              <w:t>Company Profile</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A1E3C13" w14:textId="77777777"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10.5</w:t>
            </w:r>
            <w:r w:rsidRPr="00F006F9">
              <w:rPr>
                <w:rFonts w:asciiTheme="majorHAnsi" w:eastAsia="Calibri" w:hAnsiTheme="majorHAnsi" w:cstheme="majorHAnsi"/>
                <w:sz w:val="28"/>
                <w:szCs w:val="28"/>
              </w:rPr>
              <w:t xml:space="preserve"> requires the submission of a complete unsolicited proposal by the proponent, which includes the company profile.</w:t>
            </w:r>
          </w:p>
          <w:p w14:paraId="24F38F87"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2ED5F3BA" w14:textId="460CC455"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5.4</w:t>
            </w:r>
            <w:r w:rsidRPr="00F006F9">
              <w:rPr>
                <w:rFonts w:asciiTheme="majorHAnsi" w:eastAsia="Calibri" w:hAnsiTheme="majorHAnsi" w:cstheme="majorHAnsi"/>
                <w:sz w:val="28"/>
                <w:szCs w:val="28"/>
              </w:rPr>
              <w:t xml:space="preserve"> lists the pre-qualification requirements a proponent must comply with to prove legal, financial, and technical capacity.</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0F3FD8F" w14:textId="0AA13BA5"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B5352BC" w14:textId="64D0D0D8"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18E94"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r>
      <w:tr w:rsidR="00D15F59" w:rsidRPr="006B5720" w14:paraId="189D7EBB" w14:textId="0BE7BE94"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1172EB67"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15</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100A2C2"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Draft PPP Contract</w:t>
            </w:r>
          </w:p>
          <w:p w14:paraId="0070AB58" w14:textId="60B7437F" w:rsidR="007173BF" w:rsidRPr="00F006F9" w:rsidRDefault="007173BF" w:rsidP="007173BF">
            <w:pPr>
              <w:widowControl w:val="0"/>
              <w:numPr>
                <w:ilvl w:val="0"/>
                <w:numId w:val="3"/>
              </w:numPr>
              <w:pBdr>
                <w:top w:val="nil"/>
                <w:left w:val="nil"/>
                <w:bottom w:val="nil"/>
                <w:right w:val="nil"/>
                <w:between w:val="nil"/>
              </w:pBdr>
              <w:spacing w:line="240" w:lineRule="auto"/>
              <w:ind w:left="450"/>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 xml:space="preserve">Consistent with </w:t>
            </w:r>
            <w:r w:rsidR="005A4A1A" w:rsidRPr="005A4A1A">
              <w:rPr>
                <w:rFonts w:asciiTheme="majorHAnsi" w:eastAsia="Calibri" w:hAnsiTheme="majorHAnsi" w:cstheme="majorHAnsi"/>
                <w:color w:val="000000" w:themeColor="text1"/>
                <w:sz w:val="28"/>
                <w:szCs w:val="28"/>
              </w:rPr>
              <w:t xml:space="preserve">BOT IRR, </w:t>
            </w:r>
            <w:r w:rsidR="00415BA5" w:rsidRPr="005A4A1A">
              <w:rPr>
                <w:rFonts w:asciiTheme="majorHAnsi" w:eastAsia="Calibri" w:hAnsiTheme="majorHAnsi" w:cstheme="majorHAnsi"/>
                <w:color w:val="000000" w:themeColor="text1"/>
                <w:sz w:val="28"/>
                <w:szCs w:val="28"/>
              </w:rPr>
              <w:t xml:space="preserve">Sec. </w:t>
            </w:r>
            <w:r w:rsidRPr="005A4A1A">
              <w:rPr>
                <w:rFonts w:asciiTheme="majorHAnsi" w:eastAsia="Calibri" w:hAnsiTheme="majorHAnsi" w:cstheme="majorHAnsi"/>
                <w:color w:val="000000" w:themeColor="text1"/>
                <w:sz w:val="28"/>
                <w:szCs w:val="28"/>
              </w:rPr>
              <w:t>4.4</w:t>
            </w:r>
            <w:r w:rsidRPr="00F006F9">
              <w:rPr>
                <w:rFonts w:asciiTheme="majorHAnsi" w:eastAsia="Calibri" w:hAnsiTheme="majorHAnsi" w:cstheme="majorHAnsi"/>
                <w:color w:val="000000" w:themeColor="text1"/>
                <w:sz w:val="28"/>
                <w:szCs w:val="28"/>
              </w:rPr>
              <w:t xml:space="preserve"> with mandated terms and conditions; and</w:t>
            </w:r>
          </w:p>
          <w:p w14:paraId="7D6A11A7" w14:textId="77777777" w:rsidR="007173BF" w:rsidRPr="00F006F9" w:rsidRDefault="007173BF" w:rsidP="007173BF">
            <w:pPr>
              <w:widowControl w:val="0"/>
              <w:numPr>
                <w:ilvl w:val="0"/>
                <w:numId w:val="3"/>
              </w:numPr>
              <w:pBdr>
                <w:top w:val="nil"/>
                <w:left w:val="nil"/>
                <w:bottom w:val="nil"/>
                <w:right w:val="nil"/>
                <w:between w:val="nil"/>
              </w:pBdr>
              <w:spacing w:line="240" w:lineRule="auto"/>
              <w:ind w:left="450"/>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 xml:space="preserve">Updated based on the instruction of the Secretariat to adopt, when applicable, the provisions of the model Concession Agreement </w:t>
            </w:r>
          </w:p>
          <w:p w14:paraId="693426D5"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10C2A5CE"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lastRenderedPageBreak/>
              <w:t>Note: Must also be compliant with the BOT Law, BOT IRR, and general ICC directives for consideration in the draft concession agreement/parameters for negotiation.</w:t>
            </w:r>
          </w:p>
          <w:p w14:paraId="165F7CF2"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684910BA"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Must be consistent with the submitted risk allocation matrix, which needs to be compliant with the ICC directives.</w:t>
            </w:r>
          </w:p>
          <w:p w14:paraId="56138DFB"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094161EF" w14:textId="5C0BEF9F"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color w:val="000000" w:themeColor="text1"/>
                <w:sz w:val="28"/>
                <w:szCs w:val="28"/>
              </w:rPr>
              <w:t>Needs to be complete with all relevant provisions, sections, and annexes.</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C56CE44"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lastRenderedPageBreak/>
              <w:t>BOT IRR Sec. 10.5</w:t>
            </w:r>
            <w:r w:rsidRPr="00F006F9">
              <w:rPr>
                <w:rFonts w:asciiTheme="majorHAnsi" w:eastAsia="Calibri" w:hAnsiTheme="majorHAnsi" w:cstheme="majorHAnsi"/>
                <w:sz w:val="28"/>
                <w:szCs w:val="28"/>
              </w:rPr>
              <w:t xml:space="preserve"> includes the draft contract as part of the complete unsolicited proposal.</w:t>
            </w:r>
          </w:p>
          <w:p w14:paraId="1933C246"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71B0BA6A"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 xml:space="preserve">BOT IRR Sec. 4.4 </w:t>
            </w:r>
            <w:r w:rsidRPr="00F006F9">
              <w:rPr>
                <w:rFonts w:asciiTheme="majorHAnsi" w:eastAsia="Calibri" w:hAnsiTheme="majorHAnsi" w:cstheme="majorHAnsi"/>
                <w:sz w:val="28"/>
                <w:szCs w:val="28"/>
              </w:rPr>
              <w:t>identifies the mandatory terms and conditions in the draft contract.</w:t>
            </w:r>
          </w:p>
          <w:p w14:paraId="23EC5D2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3DBFA479"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The details on the draft </w:t>
            </w:r>
            <w:r w:rsidRPr="00F006F9">
              <w:rPr>
                <w:rFonts w:asciiTheme="majorHAnsi" w:eastAsia="Calibri" w:hAnsiTheme="majorHAnsi" w:cstheme="majorHAnsi"/>
                <w:sz w:val="28"/>
                <w:szCs w:val="28"/>
              </w:rPr>
              <w:lastRenderedPageBreak/>
              <w:t xml:space="preserve">contract will determine contingent liability exposure. The ICC is mandated to review the fiscal impact of projects per </w:t>
            </w:r>
            <w:r w:rsidRPr="00F006F9">
              <w:rPr>
                <w:rFonts w:asciiTheme="majorHAnsi" w:eastAsia="Calibri" w:hAnsiTheme="majorHAnsi" w:cstheme="majorHAnsi"/>
                <w:b/>
                <w:sz w:val="28"/>
                <w:szCs w:val="28"/>
              </w:rPr>
              <w:t>EO 230</w:t>
            </w:r>
            <w:r w:rsidRPr="00F006F9">
              <w:rPr>
                <w:rFonts w:asciiTheme="majorHAnsi" w:eastAsia="Calibri" w:hAnsiTheme="majorHAnsi" w:cstheme="majorHAnsi"/>
                <w:sz w:val="28"/>
                <w:szCs w:val="28"/>
              </w:rPr>
              <w:t>.</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B18F7B2" w14:textId="6C1DE5A3"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286A095" w14:textId="5041F6D5"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highlight w:val="white"/>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86DC27"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highlight w:val="white"/>
              </w:rPr>
            </w:pPr>
          </w:p>
        </w:tc>
      </w:tr>
      <w:tr w:rsidR="00D15F59" w:rsidRPr="006B5720" w14:paraId="5FFD6051" w14:textId="54B89A56"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D13845A"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16</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E7FFBA0" w14:textId="74BBD185"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Specific documentary proof of legal, technical</w:t>
            </w:r>
            <w:r>
              <w:rPr>
                <w:rFonts w:asciiTheme="majorHAnsi" w:eastAsia="Calibri" w:hAnsiTheme="majorHAnsi" w:cstheme="majorHAnsi"/>
                <w:color w:val="000000" w:themeColor="text1"/>
                <w:sz w:val="28"/>
                <w:szCs w:val="28"/>
              </w:rPr>
              <w:t>,</w:t>
            </w:r>
            <w:r w:rsidRPr="00F006F9">
              <w:rPr>
                <w:rFonts w:asciiTheme="majorHAnsi" w:eastAsia="Calibri" w:hAnsiTheme="majorHAnsi" w:cstheme="majorHAnsi"/>
                <w:color w:val="000000" w:themeColor="text1"/>
                <w:sz w:val="28"/>
                <w:szCs w:val="28"/>
              </w:rPr>
              <w:t xml:space="preserve"> and financial capability, as specified in BOT Law IRR.</w:t>
            </w:r>
          </w:p>
          <w:p w14:paraId="1EE50AC2"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53DA81F4" w14:textId="1856B6A0" w:rsidR="007173BF" w:rsidRPr="00F006F9" w:rsidRDefault="00E040F5"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Pr>
                <w:rFonts w:asciiTheme="majorHAnsi" w:eastAsia="Calibri" w:hAnsiTheme="majorHAnsi" w:cstheme="majorHAnsi"/>
                <w:color w:val="000000" w:themeColor="text1"/>
                <w:sz w:val="28"/>
                <w:szCs w:val="28"/>
              </w:rPr>
              <w:t xml:space="preserve">BOT IRR Sec. </w:t>
            </w:r>
            <w:r w:rsidR="007173BF" w:rsidRPr="00F006F9">
              <w:rPr>
                <w:rFonts w:asciiTheme="majorHAnsi" w:eastAsia="Calibri" w:hAnsiTheme="majorHAnsi" w:cstheme="majorHAnsi"/>
                <w:color w:val="000000" w:themeColor="text1"/>
                <w:sz w:val="28"/>
                <w:szCs w:val="28"/>
              </w:rPr>
              <w:t>5.4.</w:t>
            </w:r>
            <w:r w:rsidR="00D737A6">
              <w:rPr>
                <w:rFonts w:asciiTheme="majorHAnsi" w:eastAsia="Calibri" w:hAnsiTheme="majorHAnsi" w:cstheme="majorHAnsi"/>
                <w:color w:val="000000" w:themeColor="text1"/>
                <w:sz w:val="28"/>
                <w:szCs w:val="28"/>
              </w:rPr>
              <w:t xml:space="preserve"> </w:t>
            </w:r>
            <w:r w:rsidR="007173BF" w:rsidRPr="00F006F9">
              <w:rPr>
                <w:rFonts w:asciiTheme="majorHAnsi" w:eastAsia="Calibri" w:hAnsiTheme="majorHAnsi" w:cstheme="majorHAnsi"/>
                <w:color w:val="000000" w:themeColor="text1"/>
                <w:sz w:val="28"/>
                <w:szCs w:val="28"/>
              </w:rPr>
              <w:t xml:space="preserve">Pre-qualification </w:t>
            </w:r>
            <w:r>
              <w:rPr>
                <w:rFonts w:asciiTheme="majorHAnsi" w:eastAsia="Calibri" w:hAnsiTheme="majorHAnsi" w:cstheme="majorHAnsi"/>
                <w:color w:val="000000" w:themeColor="text1"/>
                <w:sz w:val="28"/>
                <w:szCs w:val="28"/>
              </w:rPr>
              <w:t>r</w:t>
            </w:r>
            <w:r w:rsidR="007173BF" w:rsidRPr="00F006F9">
              <w:rPr>
                <w:rFonts w:asciiTheme="majorHAnsi" w:eastAsia="Calibri" w:hAnsiTheme="majorHAnsi" w:cstheme="majorHAnsi"/>
                <w:color w:val="000000" w:themeColor="text1"/>
                <w:sz w:val="28"/>
                <w:szCs w:val="28"/>
              </w:rPr>
              <w:t>equirements:</w:t>
            </w:r>
          </w:p>
          <w:p w14:paraId="00B84071" w14:textId="77777777" w:rsidR="007173BF" w:rsidRPr="00F006F9" w:rsidRDefault="007173BF" w:rsidP="007173BF">
            <w:pPr>
              <w:widowControl w:val="0"/>
              <w:numPr>
                <w:ilvl w:val="0"/>
                <w:numId w:val="13"/>
              </w:numPr>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lastRenderedPageBreak/>
              <w:t>Legal requirements per applicable contractual arrangement;</w:t>
            </w:r>
          </w:p>
          <w:p w14:paraId="378CD783" w14:textId="77777777" w:rsidR="007173BF" w:rsidRPr="00F006F9" w:rsidRDefault="007173BF" w:rsidP="007173BF">
            <w:pPr>
              <w:widowControl w:val="0"/>
              <w:numPr>
                <w:ilvl w:val="0"/>
                <w:numId w:val="13"/>
              </w:numPr>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Experience or track record (</w:t>
            </w:r>
            <w:proofErr w:type="spellStart"/>
            <w:r w:rsidRPr="00F006F9">
              <w:rPr>
                <w:rFonts w:asciiTheme="majorHAnsi" w:eastAsia="Calibri" w:hAnsiTheme="majorHAnsi" w:cstheme="majorHAnsi"/>
                <w:color w:val="000000" w:themeColor="text1"/>
                <w:sz w:val="28"/>
                <w:szCs w:val="28"/>
              </w:rPr>
              <w:t>i</w:t>
            </w:r>
            <w:proofErr w:type="spellEnd"/>
            <w:r w:rsidRPr="00F006F9">
              <w:rPr>
                <w:rFonts w:asciiTheme="majorHAnsi" w:eastAsia="Calibri" w:hAnsiTheme="majorHAnsi" w:cstheme="majorHAnsi"/>
                <w:color w:val="000000" w:themeColor="text1"/>
                <w:sz w:val="28"/>
                <w:szCs w:val="28"/>
              </w:rPr>
              <w:t>. Firm Experience, ii. Key Personnel Experience);</w:t>
            </w:r>
          </w:p>
          <w:p w14:paraId="313499BA" w14:textId="77777777" w:rsidR="007173BF" w:rsidRPr="00F006F9" w:rsidRDefault="007173BF" w:rsidP="007173BF">
            <w:pPr>
              <w:widowControl w:val="0"/>
              <w:numPr>
                <w:ilvl w:val="0"/>
                <w:numId w:val="13"/>
              </w:numPr>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Financial capability (proof of the ability of the prospective project proponent and/or consortium to provide equity and acquire debt)</w:t>
            </w:r>
          </w:p>
          <w:p w14:paraId="49FA5168"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2311DEA5" w14:textId="606AC6DE"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Note: The nominated contractor and facility operators needs to be pre-qualified for legal, financial, and technical capability.</w:t>
            </w:r>
          </w:p>
          <w:p w14:paraId="7F972DF0"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65CA53C2"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 xml:space="preserve">Philippine Contractors Accreditation Board (PCAB) licenses cannot be expired and audited financial statements needs to be FY2019. </w:t>
            </w:r>
          </w:p>
          <w:p w14:paraId="1DFC382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70041C77" w14:textId="15B3E4F2"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r w:rsidRPr="00F006F9">
              <w:rPr>
                <w:rFonts w:asciiTheme="majorHAnsi" w:eastAsia="Calibri" w:hAnsiTheme="majorHAnsi" w:cstheme="majorHAnsi"/>
                <w:color w:val="000000" w:themeColor="text1"/>
                <w:sz w:val="28"/>
                <w:szCs w:val="28"/>
              </w:rPr>
              <w:t xml:space="preserve">PPP projects currently under the proponent </w:t>
            </w:r>
            <w:r w:rsidR="00D15F59">
              <w:rPr>
                <w:rFonts w:asciiTheme="majorHAnsi" w:eastAsia="Calibri" w:hAnsiTheme="majorHAnsi" w:cstheme="majorHAnsi"/>
                <w:color w:val="000000" w:themeColor="text1"/>
                <w:sz w:val="28"/>
                <w:szCs w:val="28"/>
              </w:rPr>
              <w:t xml:space="preserve">need </w:t>
            </w:r>
            <w:r w:rsidRPr="00F006F9">
              <w:rPr>
                <w:rFonts w:asciiTheme="majorHAnsi" w:eastAsia="Calibri" w:hAnsiTheme="majorHAnsi" w:cstheme="majorHAnsi"/>
                <w:color w:val="000000" w:themeColor="text1"/>
                <w:sz w:val="28"/>
                <w:szCs w:val="28"/>
              </w:rPr>
              <w:t xml:space="preserve">to be listed down to check if </w:t>
            </w:r>
            <w:r w:rsidR="00D15F59">
              <w:rPr>
                <w:rFonts w:asciiTheme="majorHAnsi" w:eastAsia="Calibri" w:hAnsiTheme="majorHAnsi" w:cstheme="majorHAnsi"/>
                <w:color w:val="000000" w:themeColor="text1"/>
                <w:sz w:val="28"/>
                <w:szCs w:val="28"/>
              </w:rPr>
              <w:t xml:space="preserve">its </w:t>
            </w:r>
            <w:r w:rsidRPr="00F006F9">
              <w:rPr>
                <w:rFonts w:asciiTheme="majorHAnsi" w:eastAsia="Calibri" w:hAnsiTheme="majorHAnsi" w:cstheme="majorHAnsi"/>
                <w:color w:val="000000" w:themeColor="text1"/>
                <w:sz w:val="28"/>
                <w:szCs w:val="28"/>
              </w:rPr>
              <w:t>net worth is enough for new PPPs.</w:t>
            </w:r>
          </w:p>
          <w:p w14:paraId="68C506AD"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000000" w:themeColor="text1"/>
                <w:sz w:val="28"/>
                <w:szCs w:val="28"/>
              </w:rPr>
            </w:pPr>
          </w:p>
          <w:p w14:paraId="73A5BC74" w14:textId="4BB8E06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color w:val="000000" w:themeColor="text1"/>
                <w:sz w:val="28"/>
                <w:szCs w:val="28"/>
              </w:rPr>
              <w:t xml:space="preserve">The bank letter needs to attest to the proponent’s good standing and/or qualification to obtain credit. </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83BB23D"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lastRenderedPageBreak/>
              <w:t>BOT IRR, Sec. 5.4</w:t>
            </w:r>
            <w:r w:rsidRPr="00F006F9">
              <w:rPr>
                <w:rFonts w:asciiTheme="majorHAnsi" w:eastAsia="Calibri" w:hAnsiTheme="majorHAnsi" w:cstheme="majorHAnsi"/>
                <w:sz w:val="28"/>
                <w:szCs w:val="28"/>
              </w:rPr>
              <w:t xml:space="preserve"> outlines the pre-qualification requirements to assess a proponents’ legal, technical, and financial capability.</w:t>
            </w:r>
          </w:p>
          <w:p w14:paraId="6531B0FD"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3E5FCA27"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10.7</w:t>
            </w:r>
            <w:r w:rsidRPr="00F006F9">
              <w:rPr>
                <w:rFonts w:asciiTheme="majorHAnsi" w:eastAsia="Calibri" w:hAnsiTheme="majorHAnsi" w:cstheme="majorHAnsi"/>
                <w:sz w:val="28"/>
                <w:szCs w:val="28"/>
              </w:rPr>
              <w:t xml:space="preserve"> tasks the </w:t>
            </w:r>
            <w:r w:rsidRPr="00F006F9">
              <w:rPr>
                <w:rFonts w:asciiTheme="majorHAnsi" w:eastAsia="Calibri" w:hAnsiTheme="majorHAnsi" w:cstheme="majorHAnsi"/>
                <w:sz w:val="28"/>
                <w:szCs w:val="28"/>
              </w:rPr>
              <w:lastRenderedPageBreak/>
              <w:t xml:space="preserve">implementing agency to qualify the proponent based on </w:t>
            </w:r>
            <w:r w:rsidRPr="00F006F9">
              <w:rPr>
                <w:rFonts w:asciiTheme="majorHAnsi" w:eastAsia="Calibri" w:hAnsiTheme="majorHAnsi" w:cstheme="majorHAnsi"/>
                <w:b/>
                <w:sz w:val="28"/>
                <w:szCs w:val="28"/>
              </w:rPr>
              <w:t>Sec. 5</w:t>
            </w:r>
            <w:r w:rsidRPr="00F006F9">
              <w:rPr>
                <w:rFonts w:asciiTheme="majorHAnsi" w:eastAsia="Calibri" w:hAnsiTheme="majorHAnsi" w:cstheme="majorHAnsi"/>
                <w:sz w:val="28"/>
                <w:szCs w:val="28"/>
              </w:rPr>
              <w:t>, before issuance of the original proponent status and submission to the ICC.</w:t>
            </w:r>
          </w:p>
          <w:p w14:paraId="7BDB17C0"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1F2B1BEF" w14:textId="1C4DEC9A"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Rationale: These documents will allow the ICC to check if proper due diligence was conducted on the proponent and if they are technically and financially capable of executing the project.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3DB6AFA" w14:textId="5209531C" w:rsidR="007173BF" w:rsidRPr="00F006F9" w:rsidRDefault="007173BF" w:rsidP="007173BF">
            <w:pPr>
              <w:widowControl w:val="0"/>
              <w:pBdr>
                <w:top w:val="nil"/>
                <w:left w:val="nil"/>
                <w:bottom w:val="nil"/>
                <w:right w:val="nil"/>
                <w:between w:val="nil"/>
              </w:pBdr>
              <w:spacing w:line="240" w:lineRule="auto"/>
              <w:rPr>
                <w:rFonts w:asciiTheme="majorHAns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3A3D9C8" w14:textId="7CCFC64F" w:rsidR="007173BF" w:rsidRPr="00F006F9" w:rsidRDefault="007173BF" w:rsidP="007173BF">
            <w:pPr>
              <w:widowControl w:val="0"/>
              <w:pBdr>
                <w:top w:val="nil"/>
                <w:left w:val="nil"/>
                <w:bottom w:val="nil"/>
                <w:right w:val="nil"/>
                <w:between w:val="nil"/>
              </w:pBdr>
              <w:spacing w:line="240" w:lineRule="auto"/>
              <w:rPr>
                <w:rFonts w:asciiTheme="majorHAnsi" w:hAnsiTheme="majorHAnsi" w:cstheme="majorHAnsi"/>
                <w:color w:val="FF0000"/>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05AABC" w14:textId="77777777" w:rsidR="007173BF" w:rsidRPr="00F006F9" w:rsidRDefault="007173BF" w:rsidP="007173BF">
            <w:pPr>
              <w:widowControl w:val="0"/>
              <w:pBdr>
                <w:top w:val="nil"/>
                <w:left w:val="nil"/>
                <w:bottom w:val="nil"/>
                <w:right w:val="nil"/>
                <w:between w:val="nil"/>
              </w:pBdr>
              <w:spacing w:line="240" w:lineRule="auto"/>
              <w:rPr>
                <w:rFonts w:asciiTheme="majorHAnsi" w:hAnsiTheme="majorHAnsi" w:cstheme="majorHAnsi"/>
                <w:color w:val="FF0000"/>
                <w:sz w:val="28"/>
                <w:szCs w:val="28"/>
              </w:rPr>
            </w:pPr>
          </w:p>
        </w:tc>
      </w:tr>
      <w:tr w:rsidR="00D15F59" w:rsidRPr="006B5720" w14:paraId="6092FD5B" w14:textId="7973D1CC"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1664FC5D"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17</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4275DC8" w14:textId="3A7BE16E"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A746D8">
              <w:rPr>
                <w:rFonts w:asciiTheme="majorHAnsi" w:eastAsia="Calibri" w:hAnsiTheme="majorHAnsi" w:cstheme="majorHAnsi"/>
                <w:sz w:val="28"/>
                <w:szCs w:val="28"/>
              </w:rPr>
              <w:t xml:space="preserve">Terms of any proposed </w:t>
            </w:r>
            <w:r w:rsidR="00A746D8" w:rsidRPr="00BA5AA2">
              <w:rPr>
                <w:rFonts w:asciiTheme="majorHAnsi" w:eastAsia="Calibri" w:hAnsiTheme="majorHAnsi" w:cstheme="majorHAnsi"/>
                <w:sz w:val="28"/>
                <w:szCs w:val="28"/>
              </w:rPr>
              <w:t>Solidary</w:t>
            </w:r>
            <w:r w:rsidRPr="00A746D8">
              <w:rPr>
                <w:rFonts w:asciiTheme="majorHAnsi" w:eastAsia="Calibri" w:hAnsiTheme="majorHAnsi" w:cstheme="majorHAnsi"/>
                <w:sz w:val="28"/>
                <w:szCs w:val="28"/>
              </w:rPr>
              <w:t xml:space="preserve"> </w:t>
            </w:r>
            <w:r w:rsidR="00A746D8" w:rsidRPr="00BA5AA2">
              <w:rPr>
                <w:rFonts w:asciiTheme="majorHAnsi" w:eastAsia="Calibri" w:hAnsiTheme="majorHAnsi" w:cstheme="majorHAnsi"/>
                <w:sz w:val="28"/>
                <w:szCs w:val="28"/>
              </w:rPr>
              <w:t xml:space="preserve">Liability </w:t>
            </w:r>
            <w:r w:rsidRPr="00A746D8">
              <w:rPr>
                <w:rFonts w:asciiTheme="majorHAnsi" w:eastAsia="Calibri" w:hAnsiTheme="majorHAnsi" w:cstheme="majorHAnsi"/>
                <w:sz w:val="28"/>
                <w:szCs w:val="28"/>
              </w:rPr>
              <w:t>Undertaking</w:t>
            </w:r>
            <w:r>
              <w:rPr>
                <w:rFonts w:asciiTheme="majorHAnsi" w:eastAsia="Calibri" w:hAnsiTheme="majorHAnsi" w:cstheme="majorHAnsi"/>
                <w:sz w:val="28"/>
                <w:szCs w:val="28"/>
              </w:rPr>
              <w:t xml:space="preserve"> </w:t>
            </w:r>
            <w:r w:rsidRPr="00F006F9">
              <w:rPr>
                <w:rFonts w:asciiTheme="majorHAnsi" w:eastAsia="Calibri" w:hAnsiTheme="majorHAnsi" w:cstheme="majorHAnsi"/>
                <w:sz w:val="28"/>
                <w:szCs w:val="28"/>
              </w:rPr>
              <w:t>(if applicable).</w:t>
            </w:r>
          </w:p>
          <w:p w14:paraId="3545A9C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4C90301B"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Note: Agreement has to be firm and clear that the mother company will share liability in the project.</w:t>
            </w:r>
          </w:p>
          <w:p w14:paraId="104323E5" w14:textId="77777777" w:rsidR="007173BF" w:rsidRPr="00F006F9" w:rsidRDefault="007173BF" w:rsidP="007173BF">
            <w:pPr>
              <w:widowControl w:val="0"/>
              <w:spacing w:line="240" w:lineRule="auto"/>
              <w:rPr>
                <w:rFonts w:asciiTheme="majorHAnsi" w:eastAsia="Calibri" w:hAnsiTheme="majorHAnsi" w:cstheme="majorHAnsi"/>
                <w:sz w:val="28"/>
                <w:szCs w:val="28"/>
              </w:rPr>
            </w:pP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1135D35"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 xml:space="preserve">BOT IRR Sec. 10.7 </w:t>
            </w:r>
            <w:r w:rsidRPr="00F006F9">
              <w:rPr>
                <w:rFonts w:asciiTheme="majorHAnsi" w:eastAsia="Calibri" w:hAnsiTheme="majorHAnsi" w:cstheme="majorHAnsi"/>
                <w:sz w:val="28"/>
                <w:szCs w:val="28"/>
              </w:rPr>
              <w:t xml:space="preserve">requires proponents to be prequalified based on Rule 5. </w:t>
            </w:r>
          </w:p>
          <w:p w14:paraId="15726F70"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3ADF9ED1" w14:textId="779384FB"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 xml:space="preserve">BOT IRR Sec. 5.4 </w:t>
            </w:r>
            <w:r w:rsidRPr="00F006F9">
              <w:rPr>
                <w:rFonts w:asciiTheme="majorHAnsi" w:eastAsia="Calibri" w:hAnsiTheme="majorHAnsi" w:cstheme="majorHAnsi"/>
                <w:sz w:val="28"/>
                <w:szCs w:val="28"/>
              </w:rPr>
              <w:t xml:space="preserve">requires proponents to have enough net worth to cover the equity requirements of the project. </w:t>
            </w:r>
          </w:p>
          <w:p w14:paraId="7A7123B9" w14:textId="6ABFFAE8"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617476DA" w14:textId="512E92BC"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Rationale: For proponents that do not have enough net worth to cover the project’s equity requirements and are subsidiaries of larger </w:t>
            </w:r>
            <w:r w:rsidRPr="00F006F9">
              <w:rPr>
                <w:rFonts w:asciiTheme="majorHAnsi" w:eastAsia="Calibri" w:hAnsiTheme="majorHAnsi" w:cstheme="majorHAnsi"/>
                <w:sz w:val="28"/>
                <w:szCs w:val="28"/>
              </w:rPr>
              <w:lastRenderedPageBreak/>
              <w:t xml:space="preserve">corporations, a solidary </w:t>
            </w:r>
            <w:r>
              <w:rPr>
                <w:rFonts w:asciiTheme="majorHAnsi" w:eastAsia="Calibri" w:hAnsiTheme="majorHAnsi" w:cstheme="majorHAnsi"/>
                <w:sz w:val="28"/>
                <w:szCs w:val="28"/>
              </w:rPr>
              <w:t xml:space="preserve">liability undertaking </w:t>
            </w:r>
            <w:r w:rsidRPr="00F006F9">
              <w:rPr>
                <w:rFonts w:asciiTheme="majorHAnsi" w:eastAsia="Calibri" w:hAnsiTheme="majorHAnsi" w:cstheme="majorHAnsi"/>
                <w:sz w:val="28"/>
                <w:szCs w:val="28"/>
              </w:rPr>
              <w:t xml:space="preserve">will allow for claims to the mother corporation’s equity.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C0072C5" w14:textId="30916C69"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bCs/>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83FC6C8" w14:textId="3278C3C1"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487B4"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r>
      <w:tr w:rsidR="007173BF" w:rsidRPr="006B5720" w14:paraId="7F7322B0" w14:textId="3F16E353" w:rsidTr="00210C7B">
        <w:trPr>
          <w:trHeight w:val="20"/>
        </w:trPr>
        <w:tc>
          <w:tcPr>
            <w:tcW w:w="5000" w:type="pct"/>
            <w:gridSpan w:val="6"/>
            <w:tcBorders>
              <w:top w:val="single" w:sz="4" w:space="0" w:color="000000" w:themeColor="text1"/>
              <w:left w:val="single" w:sz="4" w:space="0" w:color="000000" w:themeColor="text1"/>
              <w:bottom w:val="single" w:sz="4" w:space="0" w:color="000000" w:themeColor="text1"/>
            </w:tcBorders>
          </w:tcPr>
          <w:p w14:paraId="6C1BC662" w14:textId="21560B93" w:rsidR="007173BF" w:rsidRPr="00CC7349" w:rsidRDefault="007173BF" w:rsidP="007173BF">
            <w:pPr>
              <w:widowControl w:val="0"/>
              <w:spacing w:line="240" w:lineRule="auto"/>
              <w:rPr>
                <w:rFonts w:asciiTheme="majorHAnsi" w:eastAsia="Calibri" w:hAnsiTheme="majorHAnsi" w:cstheme="majorHAnsi"/>
                <w:b/>
                <w:sz w:val="28"/>
                <w:szCs w:val="28"/>
              </w:rPr>
            </w:pPr>
            <w:r>
              <w:rPr>
                <w:rFonts w:asciiTheme="majorHAnsi" w:eastAsia="Calibri" w:hAnsiTheme="majorHAnsi" w:cstheme="majorHAnsi"/>
                <w:b/>
                <w:sz w:val="28"/>
                <w:szCs w:val="28"/>
              </w:rPr>
              <w:lastRenderedPageBreak/>
              <w:t>OTHER POST-ICC REQUIREMENTS</w:t>
            </w:r>
          </w:p>
        </w:tc>
      </w:tr>
      <w:tr w:rsidR="00D15F59" w:rsidRPr="006B5720" w14:paraId="01B76E70" w14:textId="009698A3"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F06A48F"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18</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3983157" w14:textId="77777777" w:rsidR="007173BF"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Environmental Impact Statement (EIS)/</w:t>
            </w:r>
          </w:p>
          <w:p w14:paraId="5BC00930" w14:textId="7918B385" w:rsidR="007173BF"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Environmental Compliance Certificate/</w:t>
            </w:r>
          </w:p>
          <w:p w14:paraId="3CE40500" w14:textId="0974AA90"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Certificate of Non-Coverage</w:t>
            </w:r>
            <w:r>
              <w:rPr>
                <w:rStyle w:val="FootnoteReference"/>
                <w:rFonts w:asciiTheme="majorHAnsi" w:eastAsia="Calibri" w:hAnsiTheme="majorHAnsi" w:cstheme="majorHAnsi"/>
                <w:sz w:val="28"/>
                <w:szCs w:val="28"/>
              </w:rPr>
              <w:footnoteReference w:id="8"/>
            </w:r>
            <w:r w:rsidRPr="00F006F9">
              <w:rPr>
                <w:rFonts w:asciiTheme="majorHAnsi" w:eastAsia="Calibri" w:hAnsiTheme="majorHAnsi" w:cstheme="majorHAnsi"/>
                <w:sz w:val="28"/>
                <w:szCs w:val="28"/>
              </w:rPr>
              <w:t xml:space="preserve"> (Prior to Notice of Award)</w:t>
            </w:r>
          </w:p>
          <w:p w14:paraId="12A09F01"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3700A036" w14:textId="3162E0AC" w:rsidR="007173BF" w:rsidRPr="00F006F9" w:rsidRDefault="007173BF" w:rsidP="007173BF">
            <w:pPr>
              <w:widowControl w:val="0"/>
              <w:spacing w:line="240" w:lineRule="auto"/>
              <w:rPr>
                <w:rFonts w:asciiTheme="majorHAnsi" w:eastAsia="Calibri" w:hAnsiTheme="majorHAnsi" w:cstheme="majorHAnsi"/>
                <w:sz w:val="28"/>
                <w:szCs w:val="28"/>
              </w:rPr>
            </w:pPr>
            <w:r w:rsidRPr="00BA5AA2">
              <w:rPr>
                <w:rFonts w:asciiTheme="majorHAnsi" w:eastAsia="Calibri" w:hAnsiTheme="majorHAnsi" w:cstheme="majorHAnsi"/>
                <w:bCs/>
                <w:sz w:val="28"/>
                <w:szCs w:val="28"/>
              </w:rPr>
              <w:t>Note</w:t>
            </w:r>
            <w:r w:rsidRPr="00F006F9">
              <w:rPr>
                <w:rFonts w:asciiTheme="majorHAnsi" w:eastAsia="Calibri" w:hAnsiTheme="majorHAnsi" w:cstheme="majorHAnsi"/>
                <w:sz w:val="28"/>
                <w:szCs w:val="28"/>
              </w:rPr>
              <w:t>: environmental mitigation costs need to be specified and segregated in the financial model (if not applicable to the project, indicate 0).</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E0F0FF6"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12.2</w:t>
            </w:r>
            <w:r w:rsidRPr="00F006F9">
              <w:rPr>
                <w:rFonts w:asciiTheme="majorHAnsi" w:eastAsia="Calibri" w:hAnsiTheme="majorHAnsi" w:cstheme="majorHAnsi"/>
                <w:sz w:val="28"/>
                <w:szCs w:val="28"/>
              </w:rPr>
              <w:t xml:space="preserve"> also requires the proponent to secure other necessary approvals such as environmental clearances from the DENR. </w:t>
            </w:r>
          </w:p>
          <w:p w14:paraId="12E409C4"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p w14:paraId="50D09090" w14:textId="77777777" w:rsidR="007173BF" w:rsidRDefault="007173BF" w:rsidP="007173BF">
            <w:pPr>
              <w:widowControl w:val="0"/>
              <w:pBdr>
                <w:top w:val="nil"/>
                <w:left w:val="nil"/>
                <w:bottom w:val="nil"/>
                <w:right w:val="nil"/>
                <w:between w:val="nil"/>
              </w:pBdr>
              <w:spacing w:line="240" w:lineRule="auto"/>
              <w:rPr>
                <w:rFonts w:asciiTheme="majorHAnsi" w:eastAsia="Calibri" w:hAnsiTheme="majorHAnsi" w:cstheme="majorHAnsi"/>
                <w:b/>
                <w:sz w:val="28"/>
                <w:szCs w:val="28"/>
              </w:rPr>
            </w:pPr>
            <w:r w:rsidRPr="00F006F9">
              <w:rPr>
                <w:rFonts w:asciiTheme="majorHAnsi" w:eastAsia="Calibri" w:hAnsiTheme="majorHAnsi" w:cstheme="majorHAnsi"/>
                <w:sz w:val="28"/>
                <w:szCs w:val="28"/>
              </w:rPr>
              <w:t xml:space="preserve">Costs of environmental mitigation measures may affect the project’s total cost and recommended ROR, to be determined by the ICC according to </w:t>
            </w:r>
            <w:r w:rsidRPr="00F006F9">
              <w:rPr>
                <w:rFonts w:asciiTheme="majorHAnsi" w:eastAsia="Calibri" w:hAnsiTheme="majorHAnsi" w:cstheme="majorHAnsi"/>
                <w:b/>
                <w:sz w:val="28"/>
                <w:szCs w:val="28"/>
              </w:rPr>
              <w:t>BOT IRR 10.8.</w:t>
            </w:r>
          </w:p>
          <w:p w14:paraId="70501778" w14:textId="77777777" w:rsidR="000E6609" w:rsidRDefault="000E6609" w:rsidP="007173BF">
            <w:pPr>
              <w:widowControl w:val="0"/>
              <w:pBdr>
                <w:top w:val="nil"/>
                <w:left w:val="nil"/>
                <w:bottom w:val="nil"/>
                <w:right w:val="nil"/>
                <w:between w:val="nil"/>
              </w:pBdr>
              <w:spacing w:line="240" w:lineRule="auto"/>
              <w:rPr>
                <w:rFonts w:asciiTheme="majorHAnsi" w:eastAsia="Calibri" w:hAnsiTheme="majorHAnsi" w:cstheme="majorHAnsi"/>
                <w:b/>
                <w:sz w:val="28"/>
                <w:szCs w:val="28"/>
              </w:rPr>
            </w:pPr>
          </w:p>
          <w:p w14:paraId="51575CEC" w14:textId="760F26F3" w:rsidR="000E6609" w:rsidRPr="00F006F9" w:rsidRDefault="000E6609" w:rsidP="007173BF">
            <w:pPr>
              <w:widowControl w:val="0"/>
              <w:pBdr>
                <w:top w:val="nil"/>
                <w:left w:val="nil"/>
                <w:bottom w:val="nil"/>
                <w:right w:val="nil"/>
                <w:between w:val="nil"/>
              </w:pBdr>
              <w:spacing w:line="240" w:lineRule="auto"/>
              <w:rPr>
                <w:rFonts w:asciiTheme="majorHAnsi" w:eastAsia="Calibri" w:hAnsiTheme="majorHAnsi" w:cstheme="majorHAnsi"/>
                <w:b/>
                <w:sz w:val="28"/>
                <w:szCs w:val="28"/>
              </w:rPr>
            </w:pPr>
            <w:r w:rsidRPr="0041597B">
              <w:rPr>
                <w:rFonts w:asciiTheme="majorHAnsi" w:eastAsia="Calibri" w:hAnsiTheme="majorHAnsi" w:cstheme="majorHAnsi"/>
                <w:sz w:val="28"/>
                <w:szCs w:val="28"/>
              </w:rPr>
              <w:t>The</w:t>
            </w:r>
            <w:r w:rsidRPr="0041597B">
              <w:rPr>
                <w:rFonts w:asciiTheme="majorHAnsi" w:eastAsia="Calibri" w:hAnsiTheme="majorHAnsi" w:cstheme="majorHAnsi"/>
                <w:b/>
                <w:bCs/>
                <w:sz w:val="28"/>
                <w:szCs w:val="28"/>
              </w:rPr>
              <w:t xml:space="preserve"> ICC Project Evaluation Procedures and Guidelines </w:t>
            </w:r>
            <w:r w:rsidR="00CA7135" w:rsidRPr="00BA5AA2">
              <w:rPr>
                <w:rFonts w:asciiTheme="majorHAnsi" w:eastAsia="Calibri" w:hAnsiTheme="majorHAnsi" w:cstheme="majorHAnsi"/>
                <w:sz w:val="28"/>
                <w:szCs w:val="28"/>
              </w:rPr>
              <w:lastRenderedPageBreak/>
              <w:t xml:space="preserve">(as of 24 June 2004) </w:t>
            </w:r>
            <w:r w:rsidRPr="0041597B">
              <w:rPr>
                <w:rFonts w:asciiTheme="majorHAnsi" w:eastAsia="Calibri" w:hAnsiTheme="majorHAnsi" w:cstheme="majorHAnsi"/>
                <w:sz w:val="28"/>
                <w:szCs w:val="28"/>
              </w:rPr>
              <w:t>requires to ensure that the project does not adversely affect the environment and/or that appropriate measure are taken to protect the environment.</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1F94B6D5" w14:textId="295A1440"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224DEFC" w14:textId="06BCA35E"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A6295"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color w:val="FF0000"/>
                <w:sz w:val="28"/>
                <w:szCs w:val="28"/>
              </w:rPr>
            </w:pPr>
          </w:p>
        </w:tc>
      </w:tr>
      <w:tr w:rsidR="00D15F59" w:rsidRPr="006B5720" w14:paraId="41756692" w14:textId="0854BEE8"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5146D11"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19</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BA90FBA" w14:textId="3D840B28"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Regional Development Council (RDC) Endorsement</w:t>
            </w:r>
            <w:r w:rsidR="000E6609">
              <w:rPr>
                <w:rStyle w:val="FootnoteReference"/>
                <w:rFonts w:asciiTheme="majorHAnsi" w:eastAsia="Calibri" w:hAnsiTheme="majorHAnsi" w:cstheme="majorHAnsi"/>
                <w:sz w:val="28"/>
                <w:szCs w:val="28"/>
              </w:rPr>
              <w:footnoteReference w:id="9"/>
            </w:r>
            <w:r w:rsidRPr="00F006F9">
              <w:rPr>
                <w:rFonts w:asciiTheme="majorHAnsi" w:eastAsia="Calibri" w:hAnsiTheme="majorHAnsi" w:cstheme="majorHAnsi"/>
                <w:sz w:val="28"/>
                <w:szCs w:val="28"/>
              </w:rPr>
              <w:t xml:space="preserve"> (Prior to Notice of Award)</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0FCD285E" w14:textId="67613081"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b/>
                <w:sz w:val="28"/>
                <w:szCs w:val="28"/>
              </w:rPr>
              <w:t>BOT IRR, Sec. 12.2</w:t>
            </w:r>
            <w:r w:rsidRPr="00F006F9">
              <w:rPr>
                <w:rFonts w:asciiTheme="majorHAnsi" w:eastAsia="Calibri" w:hAnsiTheme="majorHAnsi" w:cstheme="majorHAnsi"/>
                <w:sz w:val="28"/>
                <w:szCs w:val="28"/>
              </w:rPr>
              <w:t xml:space="preserve"> requires the proponent to secure approvals required under existing laws, rules, and regulations. </w:t>
            </w:r>
          </w:p>
          <w:p w14:paraId="4C9250CD" w14:textId="77777777" w:rsidR="007173BF" w:rsidRPr="00F006F9" w:rsidRDefault="007173BF" w:rsidP="007173BF">
            <w:pPr>
              <w:widowControl w:val="0"/>
              <w:spacing w:line="240" w:lineRule="auto"/>
              <w:rPr>
                <w:rFonts w:asciiTheme="majorHAnsi" w:eastAsia="Calibri" w:hAnsiTheme="majorHAnsi" w:cstheme="majorHAnsi"/>
                <w:sz w:val="28"/>
                <w:szCs w:val="28"/>
              </w:rPr>
            </w:pPr>
          </w:p>
          <w:p w14:paraId="24329A39" w14:textId="77777777" w:rsidR="007173BF" w:rsidRPr="00F006F9" w:rsidRDefault="007173BF" w:rsidP="007173BF">
            <w:pPr>
              <w:widowControl w:val="0"/>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t xml:space="preserve">Per </w:t>
            </w:r>
            <w:r w:rsidRPr="00F006F9">
              <w:rPr>
                <w:rFonts w:asciiTheme="majorHAnsi" w:eastAsia="Calibri" w:hAnsiTheme="majorHAnsi" w:cstheme="majorHAnsi"/>
                <w:b/>
                <w:sz w:val="28"/>
                <w:szCs w:val="28"/>
              </w:rPr>
              <w:t>EO 325</w:t>
            </w:r>
            <w:r w:rsidRPr="00F006F9">
              <w:rPr>
                <w:rFonts w:asciiTheme="majorHAnsi" w:eastAsia="Calibri" w:hAnsiTheme="majorHAnsi" w:cstheme="majorHAnsi"/>
                <w:sz w:val="28"/>
                <w:szCs w:val="28"/>
              </w:rPr>
              <w:t xml:space="preserve">, RDC is mandated to review and endorse projects of national government agencies that have an impact on the region and projects of LGUs in the region.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45336B4" w14:textId="2B24C8E9"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F74D160" w14:textId="03391189" w:rsidR="007173BF" w:rsidRPr="008D1892" w:rsidRDefault="007173BF" w:rsidP="007173BF">
            <w:pPr>
              <w:widowControl w:val="0"/>
              <w:spacing w:line="240" w:lineRule="auto"/>
              <w:rPr>
                <w:rFonts w:asciiTheme="majorHAnsi" w:eastAsia="Calibri" w:hAnsiTheme="majorHAnsi" w:cstheme="majorHAnsi"/>
                <w:color w:val="FF0000"/>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C81EB" w14:textId="77777777" w:rsidR="007173BF" w:rsidRPr="008D1892" w:rsidRDefault="007173BF" w:rsidP="007173BF">
            <w:pPr>
              <w:widowControl w:val="0"/>
              <w:spacing w:line="240" w:lineRule="auto"/>
              <w:rPr>
                <w:rFonts w:asciiTheme="majorHAnsi" w:eastAsia="Calibri" w:hAnsiTheme="majorHAnsi" w:cstheme="majorHAnsi"/>
                <w:color w:val="FF0000"/>
                <w:sz w:val="28"/>
                <w:szCs w:val="28"/>
              </w:rPr>
            </w:pPr>
          </w:p>
        </w:tc>
      </w:tr>
      <w:tr w:rsidR="00D15F59" w:rsidRPr="006B5720" w14:paraId="1559C9D6" w14:textId="6480D5F8" w:rsidTr="00813EC3">
        <w:trPr>
          <w:trHeight w:val="20"/>
        </w:trPr>
        <w:tc>
          <w:tcPr>
            <w:tcW w:w="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FECD265" w14:textId="77777777"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F006F9">
              <w:rPr>
                <w:rFonts w:asciiTheme="majorHAnsi" w:eastAsia="Calibri" w:hAnsiTheme="majorHAnsi" w:cstheme="majorHAnsi"/>
                <w:sz w:val="28"/>
                <w:szCs w:val="28"/>
              </w:rPr>
              <w:lastRenderedPageBreak/>
              <w:t>20</w:t>
            </w:r>
          </w:p>
        </w:tc>
        <w:tc>
          <w:tcPr>
            <w:tcW w:w="12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4B5040FC" w14:textId="3951E846" w:rsidR="007173BF" w:rsidRPr="00F006F9" w:rsidRDefault="007173BF" w:rsidP="007173BF">
            <w:pPr>
              <w:widowControl w:val="0"/>
              <w:pBdr>
                <w:top w:val="nil"/>
                <w:left w:val="nil"/>
                <w:bottom w:val="nil"/>
                <w:right w:val="nil"/>
                <w:between w:val="nil"/>
              </w:pBdr>
              <w:spacing w:line="240" w:lineRule="auto"/>
              <w:rPr>
                <w:rFonts w:asciiTheme="majorHAnsi" w:eastAsia="Calibri" w:hAnsiTheme="majorHAnsi" w:cstheme="majorHAnsi"/>
                <w:sz w:val="28"/>
                <w:szCs w:val="28"/>
              </w:rPr>
            </w:pPr>
            <w:r w:rsidRPr="006A0FA7">
              <w:rPr>
                <w:rFonts w:asciiTheme="majorHAnsi" w:eastAsia="Calibri" w:hAnsiTheme="majorHAnsi" w:cstheme="majorHAnsi"/>
                <w:sz w:val="28"/>
                <w:szCs w:val="28"/>
              </w:rPr>
              <w:t>Department of Budget and Management (DBM)</w:t>
            </w:r>
            <w:r>
              <w:rPr>
                <w:rFonts w:asciiTheme="majorHAnsi" w:eastAsia="Calibri" w:hAnsiTheme="majorHAnsi" w:cstheme="majorHAnsi"/>
                <w:sz w:val="28"/>
                <w:szCs w:val="28"/>
              </w:rPr>
              <w:t xml:space="preserve"> </w:t>
            </w:r>
            <w:r w:rsidRPr="00F006F9">
              <w:rPr>
                <w:rFonts w:asciiTheme="majorHAnsi" w:eastAsia="Calibri" w:hAnsiTheme="majorHAnsi" w:cstheme="majorHAnsi"/>
                <w:sz w:val="28"/>
                <w:szCs w:val="28"/>
              </w:rPr>
              <w:t>certification of budget cover availability for GPH counterpart (if applicable)</w:t>
            </w:r>
          </w:p>
        </w:tc>
        <w:tc>
          <w:tcPr>
            <w:tcW w:w="12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0D9EAA6" w14:textId="0D990276" w:rsidR="007173BF" w:rsidRPr="00F006F9" w:rsidRDefault="007C6227" w:rsidP="00210C7B">
            <w:pPr>
              <w:widowControl w:val="0"/>
              <w:pBdr>
                <w:top w:val="nil"/>
                <w:left w:val="nil"/>
                <w:bottom w:val="nil"/>
                <w:right w:val="nil"/>
                <w:between w:val="nil"/>
              </w:pBdr>
              <w:spacing w:line="240" w:lineRule="auto"/>
              <w:rPr>
                <w:rFonts w:asciiTheme="majorHAnsi" w:eastAsia="Calibri" w:hAnsiTheme="majorHAnsi" w:cstheme="majorHAnsi"/>
                <w:sz w:val="28"/>
                <w:szCs w:val="28"/>
              </w:rPr>
            </w:pPr>
            <w:r>
              <w:rPr>
                <w:rFonts w:asciiTheme="majorHAnsi" w:eastAsia="Calibri" w:hAnsiTheme="majorHAnsi" w:cstheme="majorHAnsi"/>
                <w:sz w:val="28"/>
                <w:szCs w:val="28"/>
              </w:rPr>
              <w:t>N/A</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230BB9C0" w14:textId="78164E23" w:rsidR="007173BF" w:rsidRPr="00F006F9" w:rsidRDefault="007173BF" w:rsidP="007173BF">
            <w:pPr>
              <w:widowControl w:val="0"/>
              <w:spacing w:line="240" w:lineRule="auto"/>
              <w:jc w:val="center"/>
              <w:rPr>
                <w:rFonts w:asciiTheme="majorHAnsi" w:eastAsia="Calibri" w:hAnsiTheme="majorHAnsi" w:cstheme="majorHAnsi"/>
                <w:sz w:val="28"/>
                <w:szCs w:val="28"/>
              </w:rPr>
            </w:pP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13E1AD41" w14:textId="0AC08423" w:rsidR="007173BF" w:rsidRPr="00F006F9" w:rsidRDefault="007173BF" w:rsidP="007173BF">
            <w:pPr>
              <w:widowControl w:val="0"/>
              <w:spacing w:line="240" w:lineRule="auto"/>
              <w:jc w:val="center"/>
              <w:rPr>
                <w:rFonts w:asciiTheme="majorHAnsi" w:eastAsia="Calibri" w:hAnsiTheme="majorHAnsi" w:cstheme="majorHAnsi"/>
                <w:sz w:val="28"/>
                <w:szCs w:val="28"/>
              </w:rPr>
            </w:pPr>
          </w:p>
        </w:tc>
        <w:tc>
          <w:tcPr>
            <w:tcW w:w="10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9D7917" w14:textId="77777777" w:rsidR="007173BF" w:rsidRPr="00F006F9" w:rsidRDefault="007173BF" w:rsidP="007173BF">
            <w:pPr>
              <w:widowControl w:val="0"/>
              <w:spacing w:line="240" w:lineRule="auto"/>
              <w:jc w:val="center"/>
              <w:rPr>
                <w:rFonts w:asciiTheme="majorHAnsi" w:eastAsia="Calibri" w:hAnsiTheme="majorHAnsi" w:cstheme="majorHAnsi"/>
                <w:sz w:val="28"/>
                <w:szCs w:val="28"/>
              </w:rPr>
            </w:pPr>
          </w:p>
        </w:tc>
      </w:tr>
    </w:tbl>
    <w:p w14:paraId="5A31824F" w14:textId="0DACE157" w:rsidR="007E1D86" w:rsidRPr="00090A1B" w:rsidRDefault="000E6609" w:rsidP="00210C7B">
      <w:pPr>
        <w:tabs>
          <w:tab w:val="left" w:pos="13035"/>
        </w:tabs>
        <w:jc w:val="right"/>
        <w:rPr>
          <w:rFonts w:asciiTheme="majorHAnsi" w:eastAsia="Calibri" w:hAnsiTheme="majorHAnsi" w:cstheme="majorHAnsi"/>
          <w:sz w:val="28"/>
          <w:szCs w:val="28"/>
        </w:rPr>
      </w:pPr>
      <w:r w:rsidRPr="00BA5AA2">
        <w:rPr>
          <w:rFonts w:asciiTheme="majorHAnsi" w:hAnsiTheme="majorHAnsi" w:cstheme="majorHAnsi"/>
          <w:b/>
          <w:bCs/>
          <w:i/>
          <w:sz w:val="24"/>
          <w:szCs w:val="24"/>
          <w:lang w:val="en-US"/>
        </w:rPr>
        <w:t xml:space="preserve">Template </w:t>
      </w:r>
      <w:r w:rsidR="00DD00B8" w:rsidRPr="00BA5AA2">
        <w:rPr>
          <w:rFonts w:asciiTheme="majorHAnsi" w:hAnsiTheme="majorHAnsi" w:cstheme="majorHAnsi"/>
          <w:b/>
          <w:bCs/>
          <w:i/>
          <w:sz w:val="24"/>
          <w:szCs w:val="24"/>
          <w:lang w:val="en-US"/>
        </w:rPr>
        <w:t>as of 6 October 2020</w:t>
      </w:r>
      <w:r>
        <w:rPr>
          <w:rFonts w:asciiTheme="majorHAnsi" w:hAnsiTheme="majorHAnsi" w:cstheme="majorHAnsi"/>
          <w:b/>
          <w:bCs/>
          <w:i/>
          <w:sz w:val="24"/>
          <w:szCs w:val="24"/>
          <w:lang w:val="en-US"/>
        </w:rPr>
        <w:t xml:space="preserve">. </w:t>
      </w:r>
      <w:r w:rsidRPr="00BA5AA2">
        <w:rPr>
          <w:rFonts w:asciiTheme="majorHAnsi" w:hAnsiTheme="majorHAnsi" w:cstheme="majorHAnsi"/>
          <w:b/>
          <w:bCs/>
          <w:i/>
          <w:sz w:val="24"/>
          <w:szCs w:val="24"/>
          <w:lang w:val="en-US"/>
        </w:rPr>
        <w:t>Updated on 14 December 2020</w:t>
      </w:r>
      <w:r w:rsidR="00DD00B8" w:rsidRPr="00BA5AA2">
        <w:rPr>
          <w:rFonts w:asciiTheme="majorHAnsi" w:hAnsiTheme="majorHAnsi" w:cstheme="majorHAnsi"/>
          <w:b/>
          <w:bCs/>
          <w:i/>
          <w:sz w:val="24"/>
          <w:szCs w:val="24"/>
          <w:lang w:val="en-US"/>
        </w:rPr>
        <w:t>.</w:t>
      </w:r>
    </w:p>
    <w:sectPr w:rsidR="007E1D86" w:rsidRPr="00090A1B" w:rsidSect="00210C7B">
      <w:footerReference w:type="default" r:id="rId12"/>
      <w:type w:val="continuous"/>
      <w:pgSz w:w="16838" w:h="11906" w:orient="landscape" w:code="9"/>
      <w:pgMar w:top="792" w:right="1080" w:bottom="1440" w:left="1080" w:header="720" w:footer="720" w:gutter="0"/>
      <w:pgNumType w:start="1"/>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5E1091" w16cid:durableId="2383590F"/>
  <w16cid:commentId w16cid:paraId="139B4E83" w16cid:durableId="23835910"/>
  <w16cid:commentId w16cid:paraId="481FC690" w16cid:durableId="23835911"/>
  <w16cid:commentId w16cid:paraId="030BE741" w16cid:durableId="23837673"/>
  <w16cid:commentId w16cid:paraId="3D114E41" w16cid:durableId="23835913"/>
  <w16cid:commentId w16cid:paraId="0E3601E2" w16cid:durableId="23835914"/>
  <w16cid:commentId w16cid:paraId="598F68C9" w16cid:durableId="2383591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831B0" w14:textId="77777777" w:rsidR="0070200B" w:rsidRDefault="0070200B">
      <w:pPr>
        <w:spacing w:line="240" w:lineRule="auto"/>
      </w:pPr>
      <w:r>
        <w:separator/>
      </w:r>
    </w:p>
  </w:endnote>
  <w:endnote w:type="continuationSeparator" w:id="0">
    <w:p w14:paraId="5C63895F" w14:textId="77777777" w:rsidR="0070200B" w:rsidRDefault="0070200B">
      <w:pPr>
        <w:spacing w:line="240" w:lineRule="auto"/>
      </w:pPr>
      <w:r>
        <w:continuationSeparator/>
      </w:r>
    </w:p>
  </w:endnote>
  <w:endnote w:type="continuationNotice" w:id="1">
    <w:p w14:paraId="38FC20C9" w14:textId="77777777" w:rsidR="0070200B" w:rsidRDefault="007020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B749D" w14:textId="4611E73D" w:rsidR="008E51BA" w:rsidRPr="00BA5AA2" w:rsidRDefault="00363A1A" w:rsidP="00BA5AA2">
    <w:pPr>
      <w:pStyle w:val="Footer"/>
      <w:jc w:val="right"/>
      <w:rPr>
        <w:rFonts w:ascii="Calibri" w:hAnsi="Calibri"/>
        <w:sz w:val="24"/>
        <w:szCs w:val="24"/>
      </w:rPr>
    </w:pPr>
    <w:r>
      <w:rPr>
        <w:rFonts w:ascii="Calibri" w:eastAsia="Calibri" w:hAnsi="Calibri" w:cs="Calibri"/>
        <w:b/>
        <w:sz w:val="24"/>
        <w:szCs w:val="24"/>
      </w:rPr>
      <w:t xml:space="preserve">ICC Checklist of Documentary Requirements for </w:t>
    </w:r>
    <w:r w:rsidRPr="00363A1A">
      <w:rPr>
        <w:rFonts w:ascii="Calibri" w:eastAsia="Calibri" w:hAnsi="Calibri" w:cs="Calibri"/>
        <w:b/>
        <w:sz w:val="24"/>
        <w:szCs w:val="24"/>
      </w:rPr>
      <w:t>the (Project Title)</w:t>
    </w:r>
    <w:r w:rsidRPr="00BA5AA2">
      <w:rPr>
        <w:rFonts w:ascii="Calibri" w:hAnsi="Calibri"/>
        <w:color w:val="4F81BD" w:themeColor="accent1"/>
        <w:sz w:val="24"/>
        <w:szCs w:val="24"/>
      </w:rPr>
      <w:br/>
    </w:r>
    <w:r w:rsidRPr="00BA5AA2">
      <w:rPr>
        <w:rFonts w:ascii="Calibri" w:hAnsi="Calibri"/>
        <w:sz w:val="24"/>
        <w:szCs w:val="24"/>
      </w:rPr>
      <w:t>Page</w:t>
    </w:r>
    <w:r w:rsidRPr="00BA5AA2">
      <w:rPr>
        <w:rFonts w:ascii="Calibri" w:hAnsi="Calibri"/>
        <w:b/>
        <w:bCs/>
        <w:sz w:val="24"/>
        <w:szCs w:val="24"/>
      </w:rPr>
      <w:t xml:space="preserve"> </w:t>
    </w:r>
    <w:r w:rsidRPr="00BA5AA2">
      <w:rPr>
        <w:rFonts w:ascii="Calibri" w:hAnsi="Calibri"/>
        <w:b/>
        <w:bCs/>
        <w:sz w:val="24"/>
        <w:szCs w:val="24"/>
      </w:rPr>
      <w:fldChar w:fldCharType="begin"/>
    </w:r>
    <w:r w:rsidRPr="00BA5AA2">
      <w:rPr>
        <w:rFonts w:ascii="Calibri" w:hAnsi="Calibri"/>
        <w:b/>
        <w:bCs/>
        <w:sz w:val="24"/>
        <w:szCs w:val="24"/>
      </w:rPr>
      <w:instrText xml:space="preserve"> PAGE  \* Arabic  \* MERGEFORMAT </w:instrText>
    </w:r>
    <w:r w:rsidRPr="00BA5AA2">
      <w:rPr>
        <w:rFonts w:ascii="Calibri" w:hAnsi="Calibri"/>
        <w:b/>
        <w:bCs/>
        <w:sz w:val="24"/>
        <w:szCs w:val="24"/>
      </w:rPr>
      <w:fldChar w:fldCharType="separate"/>
    </w:r>
    <w:r w:rsidR="00F561F9">
      <w:rPr>
        <w:rFonts w:ascii="Calibri" w:hAnsi="Calibri"/>
        <w:b/>
        <w:bCs/>
        <w:noProof/>
        <w:sz w:val="24"/>
        <w:szCs w:val="24"/>
      </w:rPr>
      <w:t>18</w:t>
    </w:r>
    <w:r w:rsidRPr="00BA5AA2">
      <w:rPr>
        <w:rFonts w:ascii="Calibri" w:hAnsi="Calibri"/>
        <w:b/>
        <w:bCs/>
        <w:sz w:val="24"/>
        <w:szCs w:val="24"/>
      </w:rPr>
      <w:fldChar w:fldCharType="end"/>
    </w:r>
    <w:r w:rsidRPr="00BA5AA2">
      <w:rPr>
        <w:rFonts w:ascii="Calibri" w:hAnsi="Calibri"/>
        <w:sz w:val="24"/>
        <w:szCs w:val="24"/>
      </w:rPr>
      <w:t xml:space="preserve"> of</w:t>
    </w:r>
    <w:r w:rsidRPr="00BA5AA2">
      <w:rPr>
        <w:rFonts w:ascii="Calibri" w:hAnsi="Calibri"/>
        <w:b/>
        <w:bCs/>
        <w:sz w:val="24"/>
        <w:szCs w:val="24"/>
      </w:rPr>
      <w:t xml:space="preserve"> </w:t>
    </w:r>
    <w:r w:rsidRPr="00BA5AA2">
      <w:rPr>
        <w:rFonts w:ascii="Calibri" w:hAnsi="Calibri"/>
        <w:b/>
        <w:bCs/>
        <w:sz w:val="24"/>
        <w:szCs w:val="24"/>
      </w:rPr>
      <w:fldChar w:fldCharType="begin"/>
    </w:r>
    <w:r w:rsidRPr="00BA5AA2">
      <w:rPr>
        <w:rFonts w:ascii="Calibri" w:hAnsi="Calibri"/>
        <w:b/>
        <w:bCs/>
        <w:sz w:val="24"/>
        <w:szCs w:val="24"/>
      </w:rPr>
      <w:instrText xml:space="preserve"> NUMPAGES  \* Arabic  \* MERGEFORMAT </w:instrText>
    </w:r>
    <w:r w:rsidRPr="00BA5AA2">
      <w:rPr>
        <w:rFonts w:ascii="Calibri" w:hAnsi="Calibri"/>
        <w:b/>
        <w:bCs/>
        <w:sz w:val="24"/>
        <w:szCs w:val="24"/>
      </w:rPr>
      <w:fldChar w:fldCharType="separate"/>
    </w:r>
    <w:r w:rsidR="00F561F9">
      <w:rPr>
        <w:rFonts w:ascii="Calibri" w:hAnsi="Calibri"/>
        <w:b/>
        <w:bCs/>
        <w:noProof/>
        <w:sz w:val="24"/>
        <w:szCs w:val="24"/>
      </w:rPr>
      <w:t>18</w:t>
    </w:r>
    <w:r w:rsidRPr="00BA5AA2">
      <w:rPr>
        <w:rFonts w:ascii="Calibri" w:hAnsi="Calibri"/>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2D4FB" w14:textId="77777777" w:rsidR="0070200B" w:rsidRDefault="0070200B">
      <w:pPr>
        <w:spacing w:line="240" w:lineRule="auto"/>
      </w:pPr>
      <w:r>
        <w:separator/>
      </w:r>
    </w:p>
  </w:footnote>
  <w:footnote w:type="continuationSeparator" w:id="0">
    <w:p w14:paraId="13A98610" w14:textId="77777777" w:rsidR="0070200B" w:rsidRDefault="0070200B">
      <w:pPr>
        <w:spacing w:line="240" w:lineRule="auto"/>
      </w:pPr>
      <w:r>
        <w:continuationSeparator/>
      </w:r>
    </w:p>
  </w:footnote>
  <w:footnote w:type="continuationNotice" w:id="1">
    <w:p w14:paraId="404C484E" w14:textId="77777777" w:rsidR="0070200B" w:rsidRDefault="0070200B">
      <w:pPr>
        <w:spacing w:line="240" w:lineRule="auto"/>
      </w:pPr>
    </w:p>
  </w:footnote>
  <w:footnote w:id="2">
    <w:p w14:paraId="559F1F23" w14:textId="59E01C4A" w:rsidR="007173BF" w:rsidRPr="002A7E7B" w:rsidRDefault="007173BF" w:rsidP="002A7E7B">
      <w:pPr>
        <w:pStyle w:val="FootnoteText"/>
        <w:jc w:val="both"/>
        <w:rPr>
          <w:rFonts w:ascii="Calibri" w:hAnsi="Calibri" w:cs="Calibri"/>
        </w:rPr>
      </w:pPr>
      <w:r w:rsidRPr="002A7E7B">
        <w:rPr>
          <w:rStyle w:val="FootnoteReference"/>
          <w:rFonts w:ascii="Calibri" w:hAnsi="Calibri" w:cs="Calibri"/>
        </w:rPr>
        <w:footnoteRef/>
      </w:r>
      <w:r w:rsidRPr="002A7E7B">
        <w:rPr>
          <w:rFonts w:ascii="Calibri" w:hAnsi="Calibri" w:cs="Calibri"/>
        </w:rPr>
        <w:t xml:space="preserve"> </w:t>
      </w:r>
      <w:r w:rsidR="00BA5AA2" w:rsidRPr="00BA5AA2">
        <w:rPr>
          <w:rFonts w:ascii="Calibri" w:hAnsi="Calibri" w:cs="Calibri"/>
        </w:rPr>
        <w:t>Generic Preferred Risk Allocation Matrix can be accessed through this link: https://ppp.gov.ph/wp-content/uploads/2017/02/GPRAM_2Aug2016.pdf</w:t>
      </w:r>
      <w:r w:rsidR="00392361">
        <w:rPr>
          <w:rFonts w:ascii="Calibri" w:hAnsi="Calibri" w:cs="Calibri"/>
        </w:rPr>
        <w:t>.</w:t>
      </w:r>
    </w:p>
  </w:footnote>
  <w:footnote w:id="3">
    <w:p w14:paraId="5FDB2796" w14:textId="46644A42" w:rsidR="007173BF" w:rsidRPr="00BA5AA2" w:rsidRDefault="007173BF" w:rsidP="002A7E7B">
      <w:pPr>
        <w:pStyle w:val="FootnoteText"/>
        <w:jc w:val="both"/>
        <w:rPr>
          <w:rFonts w:asciiTheme="majorHAnsi" w:hAnsiTheme="majorHAnsi" w:cstheme="majorHAnsi"/>
          <w:lang w:val="en-US"/>
        </w:rPr>
      </w:pPr>
      <w:r w:rsidRPr="00BA5AA2">
        <w:rPr>
          <w:rStyle w:val="FootnoteReference"/>
          <w:rFonts w:asciiTheme="majorHAnsi" w:hAnsiTheme="majorHAnsi" w:cstheme="majorHAnsi"/>
        </w:rPr>
        <w:footnoteRef/>
      </w:r>
      <w:r w:rsidRPr="00BA5AA2">
        <w:rPr>
          <w:rFonts w:asciiTheme="majorHAnsi" w:hAnsiTheme="majorHAnsi" w:cstheme="majorHAnsi"/>
        </w:rPr>
        <w:t xml:space="preserve"> Refers to the Combined Generic Checklist for the Project Identification and Design Stages or the applicable Sectoral Gender and Development Checklist, which can be accessed at http://w3.neda.gov.ph/hgdg/left_nav.html.</w:t>
      </w:r>
    </w:p>
  </w:footnote>
  <w:footnote w:id="4">
    <w:p w14:paraId="533198C2" w14:textId="3E81BC7A" w:rsidR="007173BF" w:rsidRPr="002A7E7B" w:rsidRDefault="007173BF" w:rsidP="002A7E7B">
      <w:pPr>
        <w:pStyle w:val="FootnoteText"/>
        <w:jc w:val="both"/>
        <w:rPr>
          <w:rFonts w:ascii="Calibri" w:hAnsi="Calibri" w:cs="Calibri"/>
        </w:rPr>
      </w:pPr>
      <w:r w:rsidRPr="002A7E7B">
        <w:rPr>
          <w:rStyle w:val="FootnoteReference"/>
          <w:rFonts w:ascii="Calibri" w:hAnsi="Calibri" w:cs="Calibri"/>
        </w:rPr>
        <w:footnoteRef/>
      </w:r>
      <w:r w:rsidRPr="002A7E7B">
        <w:rPr>
          <w:rFonts w:ascii="Calibri" w:hAnsi="Calibri" w:cs="Calibri"/>
        </w:rPr>
        <w:t xml:space="preserve"> The DOF - CAG review covers the impact of the program/project on the financial position of the government-owned or -controlled corporations (GOCCs) and government financial institutions (GFIs) as well as on the Consolidated Public Sector Deficit (CPSD). The review enables the ICC to gauge the ability of the GOCC/GFI to generate funds for loan repayments or estimate the amount of subsidies that may have to be infused by the national government in the future.</w:t>
      </w:r>
    </w:p>
  </w:footnote>
  <w:footnote w:id="5">
    <w:p w14:paraId="7B99AAB9" w14:textId="1DF78405" w:rsidR="007173BF" w:rsidRPr="002A7E7B" w:rsidRDefault="007173BF" w:rsidP="002A7E7B">
      <w:pPr>
        <w:pStyle w:val="FootnoteText"/>
        <w:jc w:val="both"/>
        <w:rPr>
          <w:rFonts w:ascii="Calibri" w:hAnsi="Calibri" w:cs="Calibri"/>
        </w:rPr>
      </w:pPr>
      <w:r w:rsidRPr="002A7E7B">
        <w:rPr>
          <w:rStyle w:val="FootnoteReference"/>
          <w:rFonts w:ascii="Calibri" w:hAnsi="Calibri" w:cs="Calibri"/>
        </w:rPr>
        <w:footnoteRef/>
      </w:r>
      <w:r w:rsidRPr="002A7E7B">
        <w:rPr>
          <w:rFonts w:ascii="Calibri" w:hAnsi="Calibri" w:cs="Calibri"/>
        </w:rPr>
        <w:t xml:space="preserve"> A diagram that outlines the project site.</w:t>
      </w:r>
    </w:p>
  </w:footnote>
  <w:footnote w:id="6">
    <w:p w14:paraId="37D45FA2" w14:textId="0300CCED" w:rsidR="007173BF" w:rsidRPr="002A7E7B" w:rsidRDefault="007173BF" w:rsidP="004D61B8">
      <w:pPr>
        <w:pStyle w:val="FootnoteText"/>
        <w:jc w:val="both"/>
        <w:rPr>
          <w:rFonts w:ascii="Calibri" w:hAnsi="Calibri" w:cs="Calibri"/>
        </w:rPr>
      </w:pPr>
      <w:r w:rsidRPr="002A7E7B">
        <w:rPr>
          <w:rStyle w:val="FootnoteReference"/>
          <w:rFonts w:ascii="Calibri" w:hAnsi="Calibri" w:cs="Calibri"/>
        </w:rPr>
        <w:footnoteRef/>
      </w:r>
      <w:r w:rsidRPr="002A7E7B">
        <w:rPr>
          <w:rFonts w:ascii="Calibri" w:hAnsi="Calibri" w:cs="Calibri"/>
        </w:rPr>
        <w:t xml:space="preserve"> </w:t>
      </w:r>
      <w:r w:rsidRPr="00BA5AA2">
        <w:rPr>
          <w:rFonts w:ascii="Calibri" w:hAnsi="Calibri" w:cs="Calibri"/>
        </w:rPr>
        <w:t xml:space="preserve">The </w:t>
      </w:r>
      <w:r w:rsidR="000E6609" w:rsidRPr="00BA5AA2">
        <w:rPr>
          <w:rFonts w:ascii="Calibri" w:hAnsi="Calibri" w:cs="Calibri"/>
        </w:rPr>
        <w:t xml:space="preserve">proponent </w:t>
      </w:r>
      <w:r w:rsidRPr="00BA5AA2">
        <w:rPr>
          <w:rFonts w:ascii="Calibri" w:hAnsi="Calibri" w:cs="Calibri"/>
        </w:rPr>
        <w:t xml:space="preserve">should design and submit </w:t>
      </w:r>
      <w:r w:rsidRPr="002A7E7B">
        <w:rPr>
          <w:rFonts w:ascii="Calibri" w:hAnsi="Calibri" w:cs="Calibri"/>
        </w:rPr>
        <w:t>the right-of-way (ROW)* acquisition plan and resettlement action plan**. These plans will aid the evaluation of the social acceptability and feasibility of the project. The ICC recognizes the effective role of the local government units (LGUs) in providing assistance in the processes involved including the negotiation for resettlement sites and provision of essential public services to the project affected families.</w:t>
      </w:r>
    </w:p>
    <w:p w14:paraId="6965A02B" w14:textId="77777777" w:rsidR="007173BF" w:rsidRPr="002A7E7B" w:rsidRDefault="007173BF" w:rsidP="004D61B8">
      <w:pPr>
        <w:spacing w:line="222" w:lineRule="auto"/>
        <w:jc w:val="both"/>
        <w:rPr>
          <w:rFonts w:ascii="Calibri" w:hAnsi="Calibri" w:cs="Calibri"/>
          <w:sz w:val="20"/>
          <w:szCs w:val="20"/>
        </w:rPr>
      </w:pPr>
      <w:r w:rsidRPr="002A7E7B">
        <w:rPr>
          <w:rFonts w:ascii="Calibri" w:hAnsi="Calibri" w:cs="Calibri"/>
          <w:sz w:val="20"/>
          <w:szCs w:val="20"/>
        </w:rPr>
        <w:t xml:space="preserve">* The right given by one landowner to another to pass over the land, construct a roadway or use as a pathway, without actually transferring ownership. A right of way may arise, (a) By prescription and immemorial usage; (b) By grant; (c) By reservation; (d) By custom; (e) By acts of the legislature; (f) From necessity, when a man's ground is enclosed and completely blocked up, so that he cannot, without passing over his neighbor's land, reach the public road. (Source: </w:t>
      </w:r>
      <w:r w:rsidRPr="002A7E7B">
        <w:rPr>
          <w:rFonts w:ascii="Calibri" w:hAnsi="Calibri" w:cs="Calibri"/>
          <w:color w:val="0000FF"/>
          <w:sz w:val="20"/>
          <w:szCs w:val="20"/>
          <w:u w:val="single"/>
        </w:rPr>
        <w:t>http://www.lectlaw.com/def2/w045.htm</w:t>
      </w:r>
      <w:r w:rsidRPr="002A7E7B">
        <w:rPr>
          <w:rFonts w:ascii="Calibri" w:hAnsi="Calibri" w:cs="Calibri"/>
          <w:sz w:val="20"/>
          <w:szCs w:val="20"/>
        </w:rPr>
        <w:t>).</w:t>
      </w:r>
    </w:p>
    <w:p w14:paraId="7ABE750C" w14:textId="77777777" w:rsidR="007173BF" w:rsidRPr="002A7E7B" w:rsidRDefault="007173BF" w:rsidP="002A7E7B">
      <w:pPr>
        <w:spacing w:line="34" w:lineRule="exact"/>
        <w:jc w:val="both"/>
        <w:rPr>
          <w:rFonts w:ascii="Calibri" w:eastAsia="Times New Roman" w:hAnsi="Calibri" w:cs="Calibri"/>
          <w:sz w:val="20"/>
          <w:szCs w:val="20"/>
        </w:rPr>
      </w:pPr>
    </w:p>
    <w:p w14:paraId="262F1D71" w14:textId="6E4BF663" w:rsidR="007173BF" w:rsidRPr="002A7E7B" w:rsidRDefault="007173BF" w:rsidP="002A7E7B">
      <w:pPr>
        <w:spacing w:line="212" w:lineRule="auto"/>
        <w:jc w:val="both"/>
        <w:rPr>
          <w:rFonts w:ascii="Calibri" w:hAnsi="Calibri" w:cs="Calibri"/>
        </w:rPr>
      </w:pPr>
      <w:r w:rsidRPr="002A7E7B">
        <w:rPr>
          <w:rFonts w:ascii="Calibri" w:hAnsi="Calibri" w:cs="Calibri"/>
          <w:sz w:val="20"/>
          <w:szCs w:val="20"/>
        </w:rPr>
        <w:t>**The resettlement action plan should include measures to relocate, resettle and provide livelihood development for families whose properties will be permanently affected by the project.</w:t>
      </w:r>
    </w:p>
  </w:footnote>
  <w:footnote w:id="7">
    <w:p w14:paraId="2914EA2E" w14:textId="02BD64EA" w:rsidR="007173BF" w:rsidRPr="002A7E7B" w:rsidRDefault="007173BF" w:rsidP="002A7E7B">
      <w:pPr>
        <w:pStyle w:val="FootnoteText"/>
        <w:jc w:val="both"/>
        <w:rPr>
          <w:rFonts w:ascii="Calibri" w:hAnsi="Calibri" w:cs="Calibri"/>
        </w:rPr>
      </w:pPr>
      <w:r w:rsidRPr="002A7E7B">
        <w:rPr>
          <w:rStyle w:val="FootnoteReference"/>
          <w:rFonts w:ascii="Calibri" w:hAnsi="Calibri" w:cs="Calibri"/>
        </w:rPr>
        <w:footnoteRef/>
      </w:r>
      <w:r w:rsidRPr="002A7E7B">
        <w:rPr>
          <w:rFonts w:ascii="Calibri" w:hAnsi="Calibri" w:cs="Calibri"/>
        </w:rPr>
        <w:t xml:space="preserve"> This pertains to the overview of the concerned Department’s national strategy and program, including overall development outcomes, timelines, and investment requirements, and the specific link of the proposed project outputs, timelines and investment requirements to achieve the Department’s national strategy and program.</w:t>
      </w:r>
    </w:p>
  </w:footnote>
  <w:footnote w:id="8">
    <w:p w14:paraId="5867863D" w14:textId="078E10B7" w:rsidR="007173BF" w:rsidRPr="002A7E7B" w:rsidRDefault="007173BF" w:rsidP="002A7E7B">
      <w:pPr>
        <w:spacing w:line="220" w:lineRule="auto"/>
        <w:jc w:val="both"/>
        <w:rPr>
          <w:rFonts w:ascii="Calibri" w:hAnsi="Calibri" w:cs="Calibri"/>
        </w:rPr>
      </w:pPr>
      <w:r w:rsidRPr="002A7E7B">
        <w:rPr>
          <w:rStyle w:val="FootnoteReference"/>
          <w:rFonts w:ascii="Calibri" w:hAnsi="Calibri" w:cs="Calibri"/>
          <w:sz w:val="20"/>
          <w:szCs w:val="20"/>
        </w:rPr>
        <w:footnoteRef/>
      </w:r>
      <w:r w:rsidRPr="002A7E7B">
        <w:rPr>
          <w:rFonts w:ascii="Calibri" w:hAnsi="Calibri" w:cs="Calibri"/>
          <w:sz w:val="20"/>
          <w:szCs w:val="20"/>
        </w:rPr>
        <w:t xml:space="preserve"> To ensure environmental soundness of projects, proponents are required to complete and submit an EIS to DENR for processing. Pursuant to DENR Administrative Order 96-37, DENR - Environmental Management Bureau and DENR Regional Offices commit to issue the ECCs within sixty-days from the submission of a complete EIS.</w:t>
      </w:r>
    </w:p>
  </w:footnote>
  <w:footnote w:id="9">
    <w:p w14:paraId="4E13A792" w14:textId="77777777" w:rsidR="000E6609" w:rsidRPr="002A7E7B" w:rsidRDefault="000E6609" w:rsidP="000E6609">
      <w:pPr>
        <w:pStyle w:val="FootnoteText"/>
        <w:jc w:val="both"/>
        <w:rPr>
          <w:rFonts w:ascii="Calibri" w:hAnsi="Calibri" w:cs="Calibri"/>
          <w:lang w:val="en-US"/>
        </w:rPr>
      </w:pPr>
      <w:r w:rsidRPr="002A7E7B">
        <w:rPr>
          <w:rStyle w:val="FootnoteReference"/>
          <w:rFonts w:ascii="Calibri" w:hAnsi="Calibri" w:cs="Calibri"/>
        </w:rPr>
        <w:footnoteRef/>
      </w:r>
      <w:r w:rsidRPr="002A7E7B">
        <w:rPr>
          <w:rFonts w:ascii="Calibri" w:hAnsi="Calibri" w:cs="Calibri"/>
        </w:rPr>
        <w:t xml:space="preserve"> Proponent agencies are required to secure and submit the Regional Development Council (RDC), the Metro Manila Development Authority (MMDA - for the National Capital Region only) and the ARMM-Regional Planning and Development Office (for the Autonomous Region of Muslim Mindanao only) endorsement of proposed programs and projects to ensure that effective identification of target beneficiaries, sustaining social preparation and active local participation in the attainment of national priorities are met.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7A76"/>
    <w:multiLevelType w:val="multilevel"/>
    <w:tmpl w:val="C306367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BC958AB"/>
    <w:multiLevelType w:val="hybridMultilevel"/>
    <w:tmpl w:val="B582B5E6"/>
    <w:lvl w:ilvl="0" w:tplc="77266766">
      <w:start w:val="1"/>
      <w:numFmt w:val="lowerLetter"/>
      <w:lvlText w:val="%1."/>
      <w:lvlJc w:val="left"/>
      <w:pPr>
        <w:ind w:left="720" w:hanging="360"/>
      </w:pPr>
      <w:rPr>
        <w:u w:val="none"/>
      </w:rPr>
    </w:lvl>
    <w:lvl w:ilvl="1" w:tplc="4880D4AC">
      <w:start w:val="1"/>
      <w:numFmt w:val="lowerRoman"/>
      <w:lvlText w:val="%2."/>
      <w:lvlJc w:val="right"/>
      <w:pPr>
        <w:ind w:left="1440" w:hanging="360"/>
      </w:pPr>
      <w:rPr>
        <w:u w:val="none"/>
      </w:rPr>
    </w:lvl>
    <w:lvl w:ilvl="2" w:tplc="869CA7D0">
      <w:start w:val="1"/>
      <w:numFmt w:val="decimal"/>
      <w:lvlText w:val="%3."/>
      <w:lvlJc w:val="left"/>
      <w:pPr>
        <w:ind w:left="2160" w:hanging="360"/>
      </w:pPr>
      <w:rPr>
        <w:u w:val="none"/>
      </w:rPr>
    </w:lvl>
    <w:lvl w:ilvl="3" w:tplc="845A04FC">
      <w:start w:val="1"/>
      <w:numFmt w:val="lowerLetter"/>
      <w:lvlText w:val="%4."/>
      <w:lvlJc w:val="left"/>
      <w:pPr>
        <w:ind w:left="2880" w:hanging="360"/>
      </w:pPr>
      <w:rPr>
        <w:u w:val="none"/>
      </w:rPr>
    </w:lvl>
    <w:lvl w:ilvl="4" w:tplc="9D44DE6E">
      <w:start w:val="1"/>
      <w:numFmt w:val="lowerRoman"/>
      <w:lvlText w:val="%5."/>
      <w:lvlJc w:val="right"/>
      <w:pPr>
        <w:ind w:left="3600" w:hanging="360"/>
      </w:pPr>
      <w:rPr>
        <w:u w:val="none"/>
      </w:rPr>
    </w:lvl>
    <w:lvl w:ilvl="5" w:tplc="BC62AC9E">
      <w:start w:val="1"/>
      <w:numFmt w:val="decimal"/>
      <w:lvlText w:val="%6."/>
      <w:lvlJc w:val="left"/>
      <w:pPr>
        <w:ind w:left="4320" w:hanging="360"/>
      </w:pPr>
      <w:rPr>
        <w:u w:val="none"/>
      </w:rPr>
    </w:lvl>
    <w:lvl w:ilvl="6" w:tplc="A01CDABE">
      <w:start w:val="1"/>
      <w:numFmt w:val="lowerLetter"/>
      <w:lvlText w:val="%7."/>
      <w:lvlJc w:val="left"/>
      <w:pPr>
        <w:ind w:left="5040" w:hanging="360"/>
      </w:pPr>
      <w:rPr>
        <w:u w:val="none"/>
      </w:rPr>
    </w:lvl>
    <w:lvl w:ilvl="7" w:tplc="4CA232DE">
      <w:start w:val="1"/>
      <w:numFmt w:val="lowerRoman"/>
      <w:lvlText w:val="%8."/>
      <w:lvlJc w:val="right"/>
      <w:pPr>
        <w:ind w:left="5760" w:hanging="360"/>
      </w:pPr>
      <w:rPr>
        <w:u w:val="none"/>
      </w:rPr>
    </w:lvl>
    <w:lvl w:ilvl="8" w:tplc="F02EADBC">
      <w:start w:val="1"/>
      <w:numFmt w:val="decimal"/>
      <w:lvlText w:val="%9."/>
      <w:lvlJc w:val="left"/>
      <w:pPr>
        <w:ind w:left="6480" w:hanging="360"/>
      </w:pPr>
      <w:rPr>
        <w:u w:val="none"/>
      </w:rPr>
    </w:lvl>
  </w:abstractNum>
  <w:abstractNum w:abstractNumId="2" w15:restartNumberingAfterBreak="0">
    <w:nsid w:val="0D0526A4"/>
    <w:multiLevelType w:val="hybridMultilevel"/>
    <w:tmpl w:val="FFFFFFFF"/>
    <w:lvl w:ilvl="0" w:tplc="34308746">
      <w:start w:val="1"/>
      <w:numFmt w:val="decimal"/>
      <w:lvlText w:val="%1."/>
      <w:lvlJc w:val="left"/>
      <w:pPr>
        <w:ind w:left="720" w:hanging="360"/>
      </w:pPr>
    </w:lvl>
    <w:lvl w:ilvl="1" w:tplc="FEB05596">
      <w:start w:val="1"/>
      <w:numFmt w:val="lowerLetter"/>
      <w:lvlText w:val="%2."/>
      <w:lvlJc w:val="left"/>
      <w:pPr>
        <w:ind w:left="1440" w:hanging="360"/>
      </w:pPr>
    </w:lvl>
    <w:lvl w:ilvl="2" w:tplc="B8563126">
      <w:start w:val="1"/>
      <w:numFmt w:val="lowerRoman"/>
      <w:lvlText w:val="%3."/>
      <w:lvlJc w:val="right"/>
      <w:pPr>
        <w:ind w:left="2160" w:hanging="180"/>
      </w:pPr>
    </w:lvl>
    <w:lvl w:ilvl="3" w:tplc="FF10A7B2">
      <w:start w:val="1"/>
      <w:numFmt w:val="decimal"/>
      <w:lvlText w:val="%4."/>
      <w:lvlJc w:val="left"/>
      <w:pPr>
        <w:ind w:left="2880" w:hanging="360"/>
      </w:pPr>
    </w:lvl>
    <w:lvl w:ilvl="4" w:tplc="CF98A026">
      <w:start w:val="1"/>
      <w:numFmt w:val="lowerLetter"/>
      <w:lvlText w:val="%5."/>
      <w:lvlJc w:val="left"/>
      <w:pPr>
        <w:ind w:left="3600" w:hanging="360"/>
      </w:pPr>
    </w:lvl>
    <w:lvl w:ilvl="5" w:tplc="704A22C8">
      <w:start w:val="1"/>
      <w:numFmt w:val="lowerRoman"/>
      <w:lvlText w:val="%6."/>
      <w:lvlJc w:val="right"/>
      <w:pPr>
        <w:ind w:left="4320" w:hanging="180"/>
      </w:pPr>
    </w:lvl>
    <w:lvl w:ilvl="6" w:tplc="D4A2ED8C">
      <w:start w:val="1"/>
      <w:numFmt w:val="decimal"/>
      <w:lvlText w:val="%7."/>
      <w:lvlJc w:val="left"/>
      <w:pPr>
        <w:ind w:left="5040" w:hanging="360"/>
      </w:pPr>
    </w:lvl>
    <w:lvl w:ilvl="7" w:tplc="ADF2D1E0">
      <w:start w:val="1"/>
      <w:numFmt w:val="lowerLetter"/>
      <w:lvlText w:val="%8."/>
      <w:lvlJc w:val="left"/>
      <w:pPr>
        <w:ind w:left="5760" w:hanging="360"/>
      </w:pPr>
    </w:lvl>
    <w:lvl w:ilvl="8" w:tplc="122A5B66">
      <w:start w:val="1"/>
      <w:numFmt w:val="lowerRoman"/>
      <w:lvlText w:val="%9."/>
      <w:lvlJc w:val="right"/>
      <w:pPr>
        <w:ind w:left="6480" w:hanging="180"/>
      </w:pPr>
    </w:lvl>
  </w:abstractNum>
  <w:abstractNum w:abstractNumId="3" w15:restartNumberingAfterBreak="0">
    <w:nsid w:val="1C3A15C2"/>
    <w:multiLevelType w:val="hybridMultilevel"/>
    <w:tmpl w:val="DD3E498A"/>
    <w:lvl w:ilvl="0" w:tplc="651C6510">
      <w:start w:val="1"/>
      <w:numFmt w:val="decimal"/>
      <w:lvlText w:val="%1."/>
      <w:lvlJc w:val="left"/>
      <w:pPr>
        <w:ind w:left="720" w:hanging="360"/>
      </w:pPr>
      <w:rPr>
        <w:u w:val="none"/>
      </w:rPr>
    </w:lvl>
    <w:lvl w:ilvl="1" w:tplc="AFEEF096">
      <w:start w:val="1"/>
      <w:numFmt w:val="lowerLetter"/>
      <w:lvlText w:val="%2."/>
      <w:lvlJc w:val="left"/>
      <w:pPr>
        <w:ind w:left="1440" w:hanging="360"/>
      </w:pPr>
      <w:rPr>
        <w:u w:val="none"/>
      </w:rPr>
    </w:lvl>
    <w:lvl w:ilvl="2" w:tplc="6994ECD6">
      <w:start w:val="1"/>
      <w:numFmt w:val="lowerRoman"/>
      <w:lvlText w:val="%3."/>
      <w:lvlJc w:val="right"/>
      <w:pPr>
        <w:ind w:left="2160" w:hanging="360"/>
      </w:pPr>
      <w:rPr>
        <w:u w:val="none"/>
      </w:rPr>
    </w:lvl>
    <w:lvl w:ilvl="3" w:tplc="8B0A9382">
      <w:start w:val="1"/>
      <w:numFmt w:val="decimal"/>
      <w:lvlText w:val="%4."/>
      <w:lvlJc w:val="left"/>
      <w:pPr>
        <w:ind w:left="2880" w:hanging="360"/>
      </w:pPr>
      <w:rPr>
        <w:u w:val="none"/>
      </w:rPr>
    </w:lvl>
    <w:lvl w:ilvl="4" w:tplc="78CA7E66">
      <w:start w:val="1"/>
      <w:numFmt w:val="lowerLetter"/>
      <w:lvlText w:val="%5."/>
      <w:lvlJc w:val="left"/>
      <w:pPr>
        <w:ind w:left="3600" w:hanging="360"/>
      </w:pPr>
      <w:rPr>
        <w:u w:val="none"/>
      </w:rPr>
    </w:lvl>
    <w:lvl w:ilvl="5" w:tplc="8F74FA22">
      <w:start w:val="1"/>
      <w:numFmt w:val="lowerRoman"/>
      <w:lvlText w:val="%6."/>
      <w:lvlJc w:val="right"/>
      <w:pPr>
        <w:ind w:left="4320" w:hanging="360"/>
      </w:pPr>
      <w:rPr>
        <w:u w:val="none"/>
      </w:rPr>
    </w:lvl>
    <w:lvl w:ilvl="6" w:tplc="827A0F20">
      <w:start w:val="1"/>
      <w:numFmt w:val="decimal"/>
      <w:lvlText w:val="%7."/>
      <w:lvlJc w:val="left"/>
      <w:pPr>
        <w:ind w:left="5040" w:hanging="360"/>
      </w:pPr>
      <w:rPr>
        <w:u w:val="none"/>
      </w:rPr>
    </w:lvl>
    <w:lvl w:ilvl="7" w:tplc="AC525D06">
      <w:start w:val="1"/>
      <w:numFmt w:val="lowerLetter"/>
      <w:lvlText w:val="%8."/>
      <w:lvlJc w:val="left"/>
      <w:pPr>
        <w:ind w:left="5760" w:hanging="360"/>
      </w:pPr>
      <w:rPr>
        <w:u w:val="none"/>
      </w:rPr>
    </w:lvl>
    <w:lvl w:ilvl="8" w:tplc="28081C16">
      <w:start w:val="1"/>
      <w:numFmt w:val="lowerRoman"/>
      <w:lvlText w:val="%9."/>
      <w:lvlJc w:val="right"/>
      <w:pPr>
        <w:ind w:left="6480" w:hanging="360"/>
      </w:pPr>
      <w:rPr>
        <w:u w:val="none"/>
      </w:rPr>
    </w:lvl>
  </w:abstractNum>
  <w:abstractNum w:abstractNumId="4" w15:restartNumberingAfterBreak="0">
    <w:nsid w:val="1F467F15"/>
    <w:multiLevelType w:val="hybridMultilevel"/>
    <w:tmpl w:val="FFFFFFFF"/>
    <w:lvl w:ilvl="0" w:tplc="5EA67508">
      <w:start w:val="1"/>
      <w:numFmt w:val="decimal"/>
      <w:lvlText w:val="%1."/>
      <w:lvlJc w:val="left"/>
      <w:pPr>
        <w:ind w:left="720" w:hanging="360"/>
      </w:pPr>
    </w:lvl>
    <w:lvl w:ilvl="1" w:tplc="4EDEEA0E">
      <w:start w:val="1"/>
      <w:numFmt w:val="lowerLetter"/>
      <w:lvlText w:val="%2."/>
      <w:lvlJc w:val="left"/>
      <w:pPr>
        <w:ind w:left="1440" w:hanging="360"/>
      </w:pPr>
    </w:lvl>
    <w:lvl w:ilvl="2" w:tplc="A3323974">
      <w:start w:val="1"/>
      <w:numFmt w:val="lowerRoman"/>
      <w:lvlText w:val="%3."/>
      <w:lvlJc w:val="right"/>
      <w:pPr>
        <w:ind w:left="2160" w:hanging="180"/>
      </w:pPr>
    </w:lvl>
    <w:lvl w:ilvl="3" w:tplc="703C0F34">
      <w:start w:val="1"/>
      <w:numFmt w:val="decimal"/>
      <w:lvlText w:val="%4."/>
      <w:lvlJc w:val="left"/>
      <w:pPr>
        <w:ind w:left="2880" w:hanging="360"/>
      </w:pPr>
    </w:lvl>
    <w:lvl w:ilvl="4" w:tplc="C30E6AA2">
      <w:start w:val="1"/>
      <w:numFmt w:val="lowerLetter"/>
      <w:lvlText w:val="%5."/>
      <w:lvlJc w:val="left"/>
      <w:pPr>
        <w:ind w:left="3600" w:hanging="360"/>
      </w:pPr>
    </w:lvl>
    <w:lvl w:ilvl="5" w:tplc="421EE164">
      <w:start w:val="1"/>
      <w:numFmt w:val="lowerRoman"/>
      <w:lvlText w:val="%6."/>
      <w:lvlJc w:val="right"/>
      <w:pPr>
        <w:ind w:left="4320" w:hanging="180"/>
      </w:pPr>
    </w:lvl>
    <w:lvl w:ilvl="6" w:tplc="7392156A">
      <w:start w:val="1"/>
      <w:numFmt w:val="decimal"/>
      <w:lvlText w:val="%7."/>
      <w:lvlJc w:val="left"/>
      <w:pPr>
        <w:ind w:left="5040" w:hanging="360"/>
      </w:pPr>
    </w:lvl>
    <w:lvl w:ilvl="7" w:tplc="CD862384">
      <w:start w:val="1"/>
      <w:numFmt w:val="lowerLetter"/>
      <w:lvlText w:val="%8."/>
      <w:lvlJc w:val="left"/>
      <w:pPr>
        <w:ind w:left="5760" w:hanging="360"/>
      </w:pPr>
    </w:lvl>
    <w:lvl w:ilvl="8" w:tplc="03788266">
      <w:start w:val="1"/>
      <w:numFmt w:val="lowerRoman"/>
      <w:lvlText w:val="%9."/>
      <w:lvlJc w:val="right"/>
      <w:pPr>
        <w:ind w:left="6480" w:hanging="180"/>
      </w:pPr>
    </w:lvl>
  </w:abstractNum>
  <w:abstractNum w:abstractNumId="5" w15:restartNumberingAfterBreak="0">
    <w:nsid w:val="22717E42"/>
    <w:multiLevelType w:val="hybridMultilevel"/>
    <w:tmpl w:val="F2AA0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462BD"/>
    <w:multiLevelType w:val="hybridMultilevel"/>
    <w:tmpl w:val="FFFFFFFF"/>
    <w:lvl w:ilvl="0" w:tplc="617406BC">
      <w:start w:val="1"/>
      <w:numFmt w:val="bullet"/>
      <w:lvlText w:val=""/>
      <w:lvlJc w:val="left"/>
      <w:pPr>
        <w:ind w:left="720" w:hanging="360"/>
      </w:pPr>
      <w:rPr>
        <w:rFonts w:ascii="Symbol" w:hAnsi="Symbol" w:hint="default"/>
      </w:rPr>
    </w:lvl>
    <w:lvl w:ilvl="1" w:tplc="B0E6D376">
      <w:start w:val="1"/>
      <w:numFmt w:val="bullet"/>
      <w:lvlText w:val="o"/>
      <w:lvlJc w:val="left"/>
      <w:pPr>
        <w:ind w:left="1440" w:hanging="360"/>
      </w:pPr>
      <w:rPr>
        <w:rFonts w:ascii="Courier New" w:hAnsi="Courier New" w:hint="default"/>
      </w:rPr>
    </w:lvl>
    <w:lvl w:ilvl="2" w:tplc="D0025810">
      <w:start w:val="1"/>
      <w:numFmt w:val="bullet"/>
      <w:lvlText w:val=""/>
      <w:lvlJc w:val="left"/>
      <w:pPr>
        <w:ind w:left="2160" w:hanging="360"/>
      </w:pPr>
      <w:rPr>
        <w:rFonts w:ascii="Wingdings" w:hAnsi="Wingdings" w:hint="default"/>
      </w:rPr>
    </w:lvl>
    <w:lvl w:ilvl="3" w:tplc="CC765312">
      <w:start w:val="1"/>
      <w:numFmt w:val="bullet"/>
      <w:lvlText w:val=""/>
      <w:lvlJc w:val="left"/>
      <w:pPr>
        <w:ind w:left="2880" w:hanging="360"/>
      </w:pPr>
      <w:rPr>
        <w:rFonts w:ascii="Symbol" w:hAnsi="Symbol" w:hint="default"/>
      </w:rPr>
    </w:lvl>
    <w:lvl w:ilvl="4" w:tplc="66DA0F3A">
      <w:start w:val="1"/>
      <w:numFmt w:val="bullet"/>
      <w:lvlText w:val="o"/>
      <w:lvlJc w:val="left"/>
      <w:pPr>
        <w:ind w:left="3600" w:hanging="360"/>
      </w:pPr>
      <w:rPr>
        <w:rFonts w:ascii="Courier New" w:hAnsi="Courier New" w:hint="default"/>
      </w:rPr>
    </w:lvl>
    <w:lvl w:ilvl="5" w:tplc="7F4AA0B2">
      <w:start w:val="1"/>
      <w:numFmt w:val="bullet"/>
      <w:lvlText w:val=""/>
      <w:lvlJc w:val="left"/>
      <w:pPr>
        <w:ind w:left="4320" w:hanging="360"/>
      </w:pPr>
      <w:rPr>
        <w:rFonts w:ascii="Wingdings" w:hAnsi="Wingdings" w:hint="default"/>
      </w:rPr>
    </w:lvl>
    <w:lvl w:ilvl="6" w:tplc="4ABEEA54">
      <w:start w:val="1"/>
      <w:numFmt w:val="bullet"/>
      <w:lvlText w:val=""/>
      <w:lvlJc w:val="left"/>
      <w:pPr>
        <w:ind w:left="5040" w:hanging="360"/>
      </w:pPr>
      <w:rPr>
        <w:rFonts w:ascii="Symbol" w:hAnsi="Symbol" w:hint="default"/>
      </w:rPr>
    </w:lvl>
    <w:lvl w:ilvl="7" w:tplc="38F8CFA8">
      <w:start w:val="1"/>
      <w:numFmt w:val="bullet"/>
      <w:lvlText w:val="o"/>
      <w:lvlJc w:val="left"/>
      <w:pPr>
        <w:ind w:left="5760" w:hanging="360"/>
      </w:pPr>
      <w:rPr>
        <w:rFonts w:ascii="Courier New" w:hAnsi="Courier New" w:hint="default"/>
      </w:rPr>
    </w:lvl>
    <w:lvl w:ilvl="8" w:tplc="F4FAB5D2">
      <w:start w:val="1"/>
      <w:numFmt w:val="bullet"/>
      <w:lvlText w:val=""/>
      <w:lvlJc w:val="left"/>
      <w:pPr>
        <w:ind w:left="6480" w:hanging="360"/>
      </w:pPr>
      <w:rPr>
        <w:rFonts w:ascii="Wingdings" w:hAnsi="Wingdings" w:hint="default"/>
      </w:rPr>
    </w:lvl>
  </w:abstractNum>
  <w:abstractNum w:abstractNumId="7" w15:restartNumberingAfterBreak="0">
    <w:nsid w:val="27AD58B5"/>
    <w:multiLevelType w:val="hybridMultilevel"/>
    <w:tmpl w:val="FFFFFFFF"/>
    <w:lvl w:ilvl="0" w:tplc="D0E0B0EE">
      <w:start w:val="1"/>
      <w:numFmt w:val="decimal"/>
      <w:lvlText w:val="%1."/>
      <w:lvlJc w:val="left"/>
      <w:pPr>
        <w:ind w:left="720" w:hanging="360"/>
      </w:pPr>
    </w:lvl>
    <w:lvl w:ilvl="1" w:tplc="51D00322">
      <w:start w:val="1"/>
      <w:numFmt w:val="lowerLetter"/>
      <w:lvlText w:val="%2."/>
      <w:lvlJc w:val="left"/>
      <w:pPr>
        <w:ind w:left="1440" w:hanging="360"/>
      </w:pPr>
    </w:lvl>
    <w:lvl w:ilvl="2" w:tplc="7DB27E3C">
      <w:start w:val="1"/>
      <w:numFmt w:val="lowerRoman"/>
      <w:lvlText w:val="%3."/>
      <w:lvlJc w:val="right"/>
      <w:pPr>
        <w:ind w:left="2160" w:hanging="180"/>
      </w:pPr>
    </w:lvl>
    <w:lvl w:ilvl="3" w:tplc="57083E24">
      <w:start w:val="1"/>
      <w:numFmt w:val="decimal"/>
      <w:lvlText w:val="%4."/>
      <w:lvlJc w:val="left"/>
      <w:pPr>
        <w:ind w:left="2880" w:hanging="360"/>
      </w:pPr>
    </w:lvl>
    <w:lvl w:ilvl="4" w:tplc="619C3624">
      <w:start w:val="1"/>
      <w:numFmt w:val="lowerLetter"/>
      <w:lvlText w:val="%5."/>
      <w:lvlJc w:val="left"/>
      <w:pPr>
        <w:ind w:left="3600" w:hanging="360"/>
      </w:pPr>
    </w:lvl>
    <w:lvl w:ilvl="5" w:tplc="854062FA">
      <w:start w:val="1"/>
      <w:numFmt w:val="lowerRoman"/>
      <w:lvlText w:val="%6."/>
      <w:lvlJc w:val="right"/>
      <w:pPr>
        <w:ind w:left="4320" w:hanging="180"/>
      </w:pPr>
    </w:lvl>
    <w:lvl w:ilvl="6" w:tplc="7AE89CF8">
      <w:start w:val="1"/>
      <w:numFmt w:val="decimal"/>
      <w:lvlText w:val="%7."/>
      <w:lvlJc w:val="left"/>
      <w:pPr>
        <w:ind w:left="5040" w:hanging="360"/>
      </w:pPr>
    </w:lvl>
    <w:lvl w:ilvl="7" w:tplc="77C2D43C">
      <w:start w:val="1"/>
      <w:numFmt w:val="lowerLetter"/>
      <w:lvlText w:val="%8."/>
      <w:lvlJc w:val="left"/>
      <w:pPr>
        <w:ind w:left="5760" w:hanging="360"/>
      </w:pPr>
    </w:lvl>
    <w:lvl w:ilvl="8" w:tplc="A4D2A146">
      <w:start w:val="1"/>
      <w:numFmt w:val="lowerRoman"/>
      <w:lvlText w:val="%9."/>
      <w:lvlJc w:val="right"/>
      <w:pPr>
        <w:ind w:left="6480" w:hanging="180"/>
      </w:pPr>
    </w:lvl>
  </w:abstractNum>
  <w:abstractNum w:abstractNumId="8" w15:restartNumberingAfterBreak="0">
    <w:nsid w:val="32CD0D71"/>
    <w:multiLevelType w:val="hybridMultilevel"/>
    <w:tmpl w:val="1CFC6E9E"/>
    <w:lvl w:ilvl="0" w:tplc="351003CC">
      <w:start w:val="1"/>
      <w:numFmt w:val="lowerLetter"/>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02A4C"/>
    <w:multiLevelType w:val="hybridMultilevel"/>
    <w:tmpl w:val="A08222F4"/>
    <w:lvl w:ilvl="0" w:tplc="5636C2D6">
      <w:start w:val="1"/>
      <w:numFmt w:val="lowerLetter"/>
      <w:lvlText w:val="%1."/>
      <w:lvlJc w:val="left"/>
      <w:pPr>
        <w:ind w:left="720" w:hanging="360"/>
      </w:pPr>
      <w:rPr>
        <w:u w:val="none"/>
      </w:rPr>
    </w:lvl>
    <w:lvl w:ilvl="1" w:tplc="2B8633B2">
      <w:start w:val="1"/>
      <w:numFmt w:val="lowerRoman"/>
      <w:lvlText w:val="%2."/>
      <w:lvlJc w:val="right"/>
      <w:pPr>
        <w:ind w:left="1440" w:hanging="360"/>
      </w:pPr>
      <w:rPr>
        <w:u w:val="none"/>
      </w:rPr>
    </w:lvl>
    <w:lvl w:ilvl="2" w:tplc="C2DC0EF8">
      <w:start w:val="1"/>
      <w:numFmt w:val="decimal"/>
      <w:lvlText w:val="%3."/>
      <w:lvlJc w:val="left"/>
      <w:pPr>
        <w:ind w:left="2160" w:hanging="360"/>
      </w:pPr>
      <w:rPr>
        <w:u w:val="none"/>
      </w:rPr>
    </w:lvl>
    <w:lvl w:ilvl="3" w:tplc="A01CF030">
      <w:start w:val="1"/>
      <w:numFmt w:val="lowerLetter"/>
      <w:lvlText w:val="%4."/>
      <w:lvlJc w:val="left"/>
      <w:pPr>
        <w:ind w:left="2880" w:hanging="360"/>
      </w:pPr>
      <w:rPr>
        <w:u w:val="none"/>
      </w:rPr>
    </w:lvl>
    <w:lvl w:ilvl="4" w:tplc="0F3E0D0C">
      <w:start w:val="1"/>
      <w:numFmt w:val="lowerRoman"/>
      <w:lvlText w:val="%5."/>
      <w:lvlJc w:val="right"/>
      <w:pPr>
        <w:ind w:left="3600" w:hanging="360"/>
      </w:pPr>
      <w:rPr>
        <w:u w:val="none"/>
      </w:rPr>
    </w:lvl>
    <w:lvl w:ilvl="5" w:tplc="D59E9B9E">
      <w:start w:val="1"/>
      <w:numFmt w:val="decimal"/>
      <w:lvlText w:val="%6."/>
      <w:lvlJc w:val="left"/>
      <w:pPr>
        <w:ind w:left="4320" w:hanging="360"/>
      </w:pPr>
      <w:rPr>
        <w:u w:val="none"/>
      </w:rPr>
    </w:lvl>
    <w:lvl w:ilvl="6" w:tplc="8A64B916">
      <w:start w:val="1"/>
      <w:numFmt w:val="lowerLetter"/>
      <w:lvlText w:val="%7."/>
      <w:lvlJc w:val="left"/>
      <w:pPr>
        <w:ind w:left="5040" w:hanging="360"/>
      </w:pPr>
      <w:rPr>
        <w:u w:val="none"/>
      </w:rPr>
    </w:lvl>
    <w:lvl w:ilvl="7" w:tplc="35C4F61C">
      <w:start w:val="1"/>
      <w:numFmt w:val="lowerRoman"/>
      <w:lvlText w:val="%8."/>
      <w:lvlJc w:val="right"/>
      <w:pPr>
        <w:ind w:left="5760" w:hanging="360"/>
      </w:pPr>
      <w:rPr>
        <w:u w:val="none"/>
      </w:rPr>
    </w:lvl>
    <w:lvl w:ilvl="8" w:tplc="1B607EB8">
      <w:start w:val="1"/>
      <w:numFmt w:val="decimal"/>
      <w:lvlText w:val="%9."/>
      <w:lvlJc w:val="left"/>
      <w:pPr>
        <w:ind w:left="6480" w:hanging="360"/>
      </w:pPr>
      <w:rPr>
        <w:u w:val="none"/>
      </w:rPr>
    </w:lvl>
  </w:abstractNum>
  <w:abstractNum w:abstractNumId="10" w15:restartNumberingAfterBreak="0">
    <w:nsid w:val="35E55C3F"/>
    <w:multiLevelType w:val="hybridMultilevel"/>
    <w:tmpl w:val="733661F2"/>
    <w:lvl w:ilvl="0" w:tplc="E2240B04">
      <w:start w:val="1"/>
      <w:numFmt w:val="lowerLetter"/>
      <w:lvlText w:val="%1."/>
      <w:lvlJc w:val="left"/>
      <w:pPr>
        <w:ind w:left="720" w:hanging="360"/>
      </w:pPr>
      <w:rPr>
        <w:u w:val="none"/>
      </w:rPr>
    </w:lvl>
    <w:lvl w:ilvl="1" w:tplc="161CB270">
      <w:start w:val="1"/>
      <w:numFmt w:val="lowerRoman"/>
      <w:lvlText w:val="%2."/>
      <w:lvlJc w:val="right"/>
      <w:pPr>
        <w:ind w:left="1440" w:hanging="360"/>
      </w:pPr>
      <w:rPr>
        <w:u w:val="none"/>
      </w:rPr>
    </w:lvl>
    <w:lvl w:ilvl="2" w:tplc="1C80D624">
      <w:start w:val="1"/>
      <w:numFmt w:val="decimal"/>
      <w:lvlText w:val="%3."/>
      <w:lvlJc w:val="left"/>
      <w:pPr>
        <w:ind w:left="2160" w:hanging="360"/>
      </w:pPr>
      <w:rPr>
        <w:u w:val="none"/>
      </w:rPr>
    </w:lvl>
    <w:lvl w:ilvl="3" w:tplc="AC2C999A">
      <w:start w:val="1"/>
      <w:numFmt w:val="lowerLetter"/>
      <w:lvlText w:val="%4."/>
      <w:lvlJc w:val="left"/>
      <w:pPr>
        <w:ind w:left="2880" w:hanging="360"/>
      </w:pPr>
      <w:rPr>
        <w:u w:val="none"/>
      </w:rPr>
    </w:lvl>
    <w:lvl w:ilvl="4" w:tplc="319A4330">
      <w:start w:val="1"/>
      <w:numFmt w:val="lowerRoman"/>
      <w:lvlText w:val="%5."/>
      <w:lvlJc w:val="right"/>
      <w:pPr>
        <w:ind w:left="3600" w:hanging="360"/>
      </w:pPr>
      <w:rPr>
        <w:u w:val="none"/>
      </w:rPr>
    </w:lvl>
    <w:lvl w:ilvl="5" w:tplc="F094FC78">
      <w:start w:val="1"/>
      <w:numFmt w:val="decimal"/>
      <w:lvlText w:val="%6."/>
      <w:lvlJc w:val="left"/>
      <w:pPr>
        <w:ind w:left="4320" w:hanging="360"/>
      </w:pPr>
      <w:rPr>
        <w:u w:val="none"/>
      </w:rPr>
    </w:lvl>
    <w:lvl w:ilvl="6" w:tplc="3B1AD2B6">
      <w:start w:val="1"/>
      <w:numFmt w:val="lowerLetter"/>
      <w:lvlText w:val="%7."/>
      <w:lvlJc w:val="left"/>
      <w:pPr>
        <w:ind w:left="5040" w:hanging="360"/>
      </w:pPr>
      <w:rPr>
        <w:u w:val="none"/>
      </w:rPr>
    </w:lvl>
    <w:lvl w:ilvl="7" w:tplc="2AF0AED6">
      <w:start w:val="1"/>
      <w:numFmt w:val="lowerRoman"/>
      <w:lvlText w:val="%8."/>
      <w:lvlJc w:val="right"/>
      <w:pPr>
        <w:ind w:left="5760" w:hanging="360"/>
      </w:pPr>
      <w:rPr>
        <w:u w:val="none"/>
      </w:rPr>
    </w:lvl>
    <w:lvl w:ilvl="8" w:tplc="B96CFC44">
      <w:start w:val="1"/>
      <w:numFmt w:val="decimal"/>
      <w:lvlText w:val="%9."/>
      <w:lvlJc w:val="left"/>
      <w:pPr>
        <w:ind w:left="6480" w:hanging="360"/>
      </w:pPr>
      <w:rPr>
        <w:u w:val="none"/>
      </w:rPr>
    </w:lvl>
  </w:abstractNum>
  <w:abstractNum w:abstractNumId="11" w15:restartNumberingAfterBreak="0">
    <w:nsid w:val="3FE02FC9"/>
    <w:multiLevelType w:val="hybridMultilevel"/>
    <w:tmpl w:val="FFFFFFFF"/>
    <w:lvl w:ilvl="0" w:tplc="DB0AAECE">
      <w:start w:val="1"/>
      <w:numFmt w:val="decimal"/>
      <w:lvlText w:val="%1."/>
      <w:lvlJc w:val="left"/>
      <w:pPr>
        <w:ind w:left="720" w:hanging="360"/>
      </w:pPr>
    </w:lvl>
    <w:lvl w:ilvl="1" w:tplc="8EB8C870">
      <w:start w:val="1"/>
      <w:numFmt w:val="lowerLetter"/>
      <w:lvlText w:val="%2."/>
      <w:lvlJc w:val="left"/>
      <w:pPr>
        <w:ind w:left="1440" w:hanging="360"/>
      </w:pPr>
    </w:lvl>
    <w:lvl w:ilvl="2" w:tplc="1A324EB0">
      <w:start w:val="1"/>
      <w:numFmt w:val="lowerRoman"/>
      <w:lvlText w:val="%3."/>
      <w:lvlJc w:val="right"/>
      <w:pPr>
        <w:ind w:left="2160" w:hanging="180"/>
      </w:pPr>
    </w:lvl>
    <w:lvl w:ilvl="3" w:tplc="3CA4D8CA">
      <w:start w:val="1"/>
      <w:numFmt w:val="decimal"/>
      <w:lvlText w:val="%4."/>
      <w:lvlJc w:val="left"/>
      <w:pPr>
        <w:ind w:left="2880" w:hanging="360"/>
      </w:pPr>
    </w:lvl>
    <w:lvl w:ilvl="4" w:tplc="6748AB2C">
      <w:start w:val="1"/>
      <w:numFmt w:val="lowerLetter"/>
      <w:lvlText w:val="%5."/>
      <w:lvlJc w:val="left"/>
      <w:pPr>
        <w:ind w:left="3600" w:hanging="360"/>
      </w:pPr>
    </w:lvl>
    <w:lvl w:ilvl="5" w:tplc="2488E4E0">
      <w:start w:val="1"/>
      <w:numFmt w:val="lowerRoman"/>
      <w:lvlText w:val="%6."/>
      <w:lvlJc w:val="right"/>
      <w:pPr>
        <w:ind w:left="4320" w:hanging="180"/>
      </w:pPr>
    </w:lvl>
    <w:lvl w:ilvl="6" w:tplc="FFDA13D8">
      <w:start w:val="1"/>
      <w:numFmt w:val="decimal"/>
      <w:lvlText w:val="%7."/>
      <w:lvlJc w:val="left"/>
      <w:pPr>
        <w:ind w:left="5040" w:hanging="360"/>
      </w:pPr>
    </w:lvl>
    <w:lvl w:ilvl="7" w:tplc="C240C0F4">
      <w:start w:val="1"/>
      <w:numFmt w:val="lowerLetter"/>
      <w:lvlText w:val="%8."/>
      <w:lvlJc w:val="left"/>
      <w:pPr>
        <w:ind w:left="5760" w:hanging="360"/>
      </w:pPr>
    </w:lvl>
    <w:lvl w:ilvl="8" w:tplc="EA4AB8F4">
      <w:start w:val="1"/>
      <w:numFmt w:val="lowerRoman"/>
      <w:lvlText w:val="%9."/>
      <w:lvlJc w:val="right"/>
      <w:pPr>
        <w:ind w:left="6480" w:hanging="180"/>
      </w:pPr>
    </w:lvl>
  </w:abstractNum>
  <w:abstractNum w:abstractNumId="12" w15:restartNumberingAfterBreak="0">
    <w:nsid w:val="3FF675AA"/>
    <w:multiLevelType w:val="hybridMultilevel"/>
    <w:tmpl w:val="FFFFFFFF"/>
    <w:lvl w:ilvl="0" w:tplc="8A1CBC1C">
      <w:start w:val="1"/>
      <w:numFmt w:val="decimal"/>
      <w:lvlText w:val="%1."/>
      <w:lvlJc w:val="left"/>
      <w:pPr>
        <w:ind w:left="720" w:hanging="360"/>
      </w:pPr>
    </w:lvl>
    <w:lvl w:ilvl="1" w:tplc="F3D6199C">
      <w:start w:val="1"/>
      <w:numFmt w:val="lowerLetter"/>
      <w:lvlText w:val="%2."/>
      <w:lvlJc w:val="left"/>
      <w:pPr>
        <w:ind w:left="1440" w:hanging="360"/>
      </w:pPr>
    </w:lvl>
    <w:lvl w:ilvl="2" w:tplc="B8AEA342">
      <w:start w:val="1"/>
      <w:numFmt w:val="lowerRoman"/>
      <w:lvlText w:val="%3."/>
      <w:lvlJc w:val="right"/>
      <w:pPr>
        <w:ind w:left="2160" w:hanging="180"/>
      </w:pPr>
    </w:lvl>
    <w:lvl w:ilvl="3" w:tplc="B848466E">
      <w:start w:val="1"/>
      <w:numFmt w:val="decimal"/>
      <w:lvlText w:val="%4."/>
      <w:lvlJc w:val="left"/>
      <w:pPr>
        <w:ind w:left="2880" w:hanging="360"/>
      </w:pPr>
    </w:lvl>
    <w:lvl w:ilvl="4" w:tplc="455EB670">
      <w:start w:val="1"/>
      <w:numFmt w:val="lowerLetter"/>
      <w:lvlText w:val="%5."/>
      <w:lvlJc w:val="left"/>
      <w:pPr>
        <w:ind w:left="3600" w:hanging="360"/>
      </w:pPr>
    </w:lvl>
    <w:lvl w:ilvl="5" w:tplc="8E3C27BE">
      <w:start w:val="1"/>
      <w:numFmt w:val="lowerRoman"/>
      <w:lvlText w:val="%6."/>
      <w:lvlJc w:val="right"/>
      <w:pPr>
        <w:ind w:left="4320" w:hanging="180"/>
      </w:pPr>
    </w:lvl>
    <w:lvl w:ilvl="6" w:tplc="062409C4">
      <w:start w:val="1"/>
      <w:numFmt w:val="decimal"/>
      <w:lvlText w:val="%7."/>
      <w:lvlJc w:val="left"/>
      <w:pPr>
        <w:ind w:left="5040" w:hanging="360"/>
      </w:pPr>
    </w:lvl>
    <w:lvl w:ilvl="7" w:tplc="1F86D116">
      <w:start w:val="1"/>
      <w:numFmt w:val="lowerLetter"/>
      <w:lvlText w:val="%8."/>
      <w:lvlJc w:val="left"/>
      <w:pPr>
        <w:ind w:left="5760" w:hanging="360"/>
      </w:pPr>
    </w:lvl>
    <w:lvl w:ilvl="8" w:tplc="EB604550">
      <w:start w:val="1"/>
      <w:numFmt w:val="lowerRoman"/>
      <w:lvlText w:val="%9."/>
      <w:lvlJc w:val="right"/>
      <w:pPr>
        <w:ind w:left="6480" w:hanging="180"/>
      </w:pPr>
    </w:lvl>
  </w:abstractNum>
  <w:abstractNum w:abstractNumId="13" w15:restartNumberingAfterBreak="0">
    <w:nsid w:val="42A85DF1"/>
    <w:multiLevelType w:val="hybridMultilevel"/>
    <w:tmpl w:val="FFFFFFFF"/>
    <w:lvl w:ilvl="0" w:tplc="458EE0E4">
      <w:start w:val="1"/>
      <w:numFmt w:val="decimal"/>
      <w:lvlText w:val="%1."/>
      <w:lvlJc w:val="left"/>
      <w:pPr>
        <w:ind w:left="720" w:hanging="360"/>
      </w:pPr>
    </w:lvl>
    <w:lvl w:ilvl="1" w:tplc="219E2E5E">
      <w:start w:val="1"/>
      <w:numFmt w:val="lowerLetter"/>
      <w:lvlText w:val="%2."/>
      <w:lvlJc w:val="left"/>
      <w:pPr>
        <w:ind w:left="1440" w:hanging="360"/>
      </w:pPr>
    </w:lvl>
    <w:lvl w:ilvl="2" w:tplc="543CF336">
      <w:start w:val="1"/>
      <w:numFmt w:val="lowerRoman"/>
      <w:lvlText w:val="%3."/>
      <w:lvlJc w:val="right"/>
      <w:pPr>
        <w:ind w:left="2160" w:hanging="180"/>
      </w:pPr>
    </w:lvl>
    <w:lvl w:ilvl="3" w:tplc="F91C44B0">
      <w:start w:val="1"/>
      <w:numFmt w:val="decimal"/>
      <w:lvlText w:val="%4."/>
      <w:lvlJc w:val="left"/>
      <w:pPr>
        <w:ind w:left="2880" w:hanging="360"/>
      </w:pPr>
    </w:lvl>
    <w:lvl w:ilvl="4" w:tplc="79BA5A7A">
      <w:start w:val="1"/>
      <w:numFmt w:val="lowerLetter"/>
      <w:lvlText w:val="%5."/>
      <w:lvlJc w:val="left"/>
      <w:pPr>
        <w:ind w:left="3600" w:hanging="360"/>
      </w:pPr>
    </w:lvl>
    <w:lvl w:ilvl="5" w:tplc="9762042C">
      <w:start w:val="1"/>
      <w:numFmt w:val="lowerRoman"/>
      <w:lvlText w:val="%6."/>
      <w:lvlJc w:val="right"/>
      <w:pPr>
        <w:ind w:left="4320" w:hanging="180"/>
      </w:pPr>
    </w:lvl>
    <w:lvl w:ilvl="6" w:tplc="8B2ECB84">
      <w:start w:val="1"/>
      <w:numFmt w:val="decimal"/>
      <w:lvlText w:val="%7."/>
      <w:lvlJc w:val="left"/>
      <w:pPr>
        <w:ind w:left="5040" w:hanging="360"/>
      </w:pPr>
    </w:lvl>
    <w:lvl w:ilvl="7" w:tplc="36769B16">
      <w:start w:val="1"/>
      <w:numFmt w:val="lowerLetter"/>
      <w:lvlText w:val="%8."/>
      <w:lvlJc w:val="left"/>
      <w:pPr>
        <w:ind w:left="5760" w:hanging="360"/>
      </w:pPr>
    </w:lvl>
    <w:lvl w:ilvl="8" w:tplc="1C20695E">
      <w:start w:val="1"/>
      <w:numFmt w:val="lowerRoman"/>
      <w:lvlText w:val="%9."/>
      <w:lvlJc w:val="right"/>
      <w:pPr>
        <w:ind w:left="6480" w:hanging="180"/>
      </w:pPr>
    </w:lvl>
  </w:abstractNum>
  <w:abstractNum w:abstractNumId="14" w15:restartNumberingAfterBreak="0">
    <w:nsid w:val="45452BE1"/>
    <w:multiLevelType w:val="hybridMultilevel"/>
    <w:tmpl w:val="FFFFFFFF"/>
    <w:lvl w:ilvl="0" w:tplc="053C4F48">
      <w:start w:val="1"/>
      <w:numFmt w:val="decimal"/>
      <w:lvlText w:val="%1."/>
      <w:lvlJc w:val="left"/>
      <w:pPr>
        <w:ind w:left="720" w:hanging="360"/>
      </w:pPr>
    </w:lvl>
    <w:lvl w:ilvl="1" w:tplc="CE3C7790">
      <w:start w:val="1"/>
      <w:numFmt w:val="lowerLetter"/>
      <w:lvlText w:val="%2."/>
      <w:lvlJc w:val="left"/>
      <w:pPr>
        <w:ind w:left="1440" w:hanging="360"/>
      </w:pPr>
    </w:lvl>
    <w:lvl w:ilvl="2" w:tplc="5BA2CF3A">
      <w:start w:val="1"/>
      <w:numFmt w:val="lowerRoman"/>
      <w:lvlText w:val="%3."/>
      <w:lvlJc w:val="right"/>
      <w:pPr>
        <w:ind w:left="2160" w:hanging="180"/>
      </w:pPr>
    </w:lvl>
    <w:lvl w:ilvl="3" w:tplc="97FE6D12">
      <w:start w:val="1"/>
      <w:numFmt w:val="decimal"/>
      <w:lvlText w:val="%4."/>
      <w:lvlJc w:val="left"/>
      <w:pPr>
        <w:ind w:left="2880" w:hanging="360"/>
      </w:pPr>
    </w:lvl>
    <w:lvl w:ilvl="4" w:tplc="D85CC3BA">
      <w:start w:val="1"/>
      <w:numFmt w:val="lowerLetter"/>
      <w:lvlText w:val="%5."/>
      <w:lvlJc w:val="left"/>
      <w:pPr>
        <w:ind w:left="3600" w:hanging="360"/>
      </w:pPr>
    </w:lvl>
    <w:lvl w:ilvl="5" w:tplc="5DDE8D46">
      <w:start w:val="1"/>
      <w:numFmt w:val="lowerRoman"/>
      <w:lvlText w:val="%6."/>
      <w:lvlJc w:val="right"/>
      <w:pPr>
        <w:ind w:left="4320" w:hanging="180"/>
      </w:pPr>
    </w:lvl>
    <w:lvl w:ilvl="6" w:tplc="270C46BE">
      <w:start w:val="1"/>
      <w:numFmt w:val="decimal"/>
      <w:lvlText w:val="%7."/>
      <w:lvlJc w:val="left"/>
      <w:pPr>
        <w:ind w:left="5040" w:hanging="360"/>
      </w:pPr>
    </w:lvl>
    <w:lvl w:ilvl="7" w:tplc="5D8077EC">
      <w:start w:val="1"/>
      <w:numFmt w:val="lowerLetter"/>
      <w:lvlText w:val="%8."/>
      <w:lvlJc w:val="left"/>
      <w:pPr>
        <w:ind w:left="5760" w:hanging="360"/>
      </w:pPr>
    </w:lvl>
    <w:lvl w:ilvl="8" w:tplc="1AC08B82">
      <w:start w:val="1"/>
      <w:numFmt w:val="lowerRoman"/>
      <w:lvlText w:val="%9."/>
      <w:lvlJc w:val="right"/>
      <w:pPr>
        <w:ind w:left="6480" w:hanging="180"/>
      </w:pPr>
    </w:lvl>
  </w:abstractNum>
  <w:abstractNum w:abstractNumId="15" w15:restartNumberingAfterBreak="0">
    <w:nsid w:val="45DC50C6"/>
    <w:multiLevelType w:val="hybridMultilevel"/>
    <w:tmpl w:val="FFFFFFFF"/>
    <w:lvl w:ilvl="0" w:tplc="02C82368">
      <w:start w:val="1"/>
      <w:numFmt w:val="decimal"/>
      <w:lvlText w:val="%1."/>
      <w:lvlJc w:val="left"/>
      <w:pPr>
        <w:ind w:left="720" w:hanging="360"/>
      </w:pPr>
    </w:lvl>
    <w:lvl w:ilvl="1" w:tplc="98EC311E">
      <w:start w:val="1"/>
      <w:numFmt w:val="lowerLetter"/>
      <w:lvlText w:val="%2."/>
      <w:lvlJc w:val="left"/>
      <w:pPr>
        <w:ind w:left="1440" w:hanging="360"/>
      </w:pPr>
    </w:lvl>
    <w:lvl w:ilvl="2" w:tplc="9300D5D8">
      <w:start w:val="1"/>
      <w:numFmt w:val="lowerRoman"/>
      <w:lvlText w:val="%3."/>
      <w:lvlJc w:val="right"/>
      <w:pPr>
        <w:ind w:left="2160" w:hanging="180"/>
      </w:pPr>
    </w:lvl>
    <w:lvl w:ilvl="3" w:tplc="77A453EA">
      <w:start w:val="1"/>
      <w:numFmt w:val="decimal"/>
      <w:lvlText w:val="%4."/>
      <w:lvlJc w:val="left"/>
      <w:pPr>
        <w:ind w:left="2880" w:hanging="360"/>
      </w:pPr>
    </w:lvl>
    <w:lvl w:ilvl="4" w:tplc="9CDA01A8">
      <w:start w:val="1"/>
      <w:numFmt w:val="lowerLetter"/>
      <w:lvlText w:val="%5."/>
      <w:lvlJc w:val="left"/>
      <w:pPr>
        <w:ind w:left="3600" w:hanging="360"/>
      </w:pPr>
    </w:lvl>
    <w:lvl w:ilvl="5" w:tplc="0C1AABAE">
      <w:start w:val="1"/>
      <w:numFmt w:val="lowerRoman"/>
      <w:lvlText w:val="%6."/>
      <w:lvlJc w:val="right"/>
      <w:pPr>
        <w:ind w:left="4320" w:hanging="180"/>
      </w:pPr>
    </w:lvl>
    <w:lvl w:ilvl="6" w:tplc="C72C88DC">
      <w:start w:val="1"/>
      <w:numFmt w:val="decimal"/>
      <w:lvlText w:val="%7."/>
      <w:lvlJc w:val="left"/>
      <w:pPr>
        <w:ind w:left="5040" w:hanging="360"/>
      </w:pPr>
    </w:lvl>
    <w:lvl w:ilvl="7" w:tplc="FB601610">
      <w:start w:val="1"/>
      <w:numFmt w:val="lowerLetter"/>
      <w:lvlText w:val="%8."/>
      <w:lvlJc w:val="left"/>
      <w:pPr>
        <w:ind w:left="5760" w:hanging="360"/>
      </w:pPr>
    </w:lvl>
    <w:lvl w:ilvl="8" w:tplc="CB505FC4">
      <w:start w:val="1"/>
      <w:numFmt w:val="lowerRoman"/>
      <w:lvlText w:val="%9."/>
      <w:lvlJc w:val="right"/>
      <w:pPr>
        <w:ind w:left="6480" w:hanging="180"/>
      </w:pPr>
    </w:lvl>
  </w:abstractNum>
  <w:abstractNum w:abstractNumId="16" w15:restartNumberingAfterBreak="0">
    <w:nsid w:val="4B194C70"/>
    <w:multiLevelType w:val="hybridMultilevel"/>
    <w:tmpl w:val="B53C7244"/>
    <w:lvl w:ilvl="0" w:tplc="27EE43A6">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C45556"/>
    <w:multiLevelType w:val="hybridMultilevel"/>
    <w:tmpl w:val="3C8E6D72"/>
    <w:lvl w:ilvl="0" w:tplc="30883D9C">
      <w:start w:val="1"/>
      <w:numFmt w:val="lowerLetter"/>
      <w:lvlText w:val="%1."/>
      <w:lvlJc w:val="left"/>
      <w:pPr>
        <w:ind w:left="720" w:hanging="360"/>
      </w:pPr>
      <w:rPr>
        <w:u w:val="none"/>
      </w:rPr>
    </w:lvl>
    <w:lvl w:ilvl="1" w:tplc="14D8F016">
      <w:start w:val="1"/>
      <w:numFmt w:val="lowerRoman"/>
      <w:lvlText w:val="%2."/>
      <w:lvlJc w:val="right"/>
      <w:pPr>
        <w:ind w:left="1440" w:hanging="360"/>
      </w:pPr>
      <w:rPr>
        <w:u w:val="none"/>
      </w:rPr>
    </w:lvl>
    <w:lvl w:ilvl="2" w:tplc="FC90CE98">
      <w:start w:val="1"/>
      <w:numFmt w:val="decimal"/>
      <w:lvlText w:val="%3."/>
      <w:lvlJc w:val="left"/>
      <w:pPr>
        <w:ind w:left="2160" w:hanging="360"/>
      </w:pPr>
      <w:rPr>
        <w:u w:val="none"/>
      </w:rPr>
    </w:lvl>
    <w:lvl w:ilvl="3" w:tplc="5770F266">
      <w:start w:val="1"/>
      <w:numFmt w:val="lowerLetter"/>
      <w:lvlText w:val="%4."/>
      <w:lvlJc w:val="left"/>
      <w:pPr>
        <w:ind w:left="2880" w:hanging="360"/>
      </w:pPr>
      <w:rPr>
        <w:u w:val="none"/>
      </w:rPr>
    </w:lvl>
    <w:lvl w:ilvl="4" w:tplc="CDDADF4C">
      <w:start w:val="1"/>
      <w:numFmt w:val="lowerRoman"/>
      <w:lvlText w:val="%5."/>
      <w:lvlJc w:val="right"/>
      <w:pPr>
        <w:ind w:left="3600" w:hanging="360"/>
      </w:pPr>
      <w:rPr>
        <w:u w:val="none"/>
      </w:rPr>
    </w:lvl>
    <w:lvl w:ilvl="5" w:tplc="EAC41E86">
      <w:start w:val="1"/>
      <w:numFmt w:val="decimal"/>
      <w:lvlText w:val="%6."/>
      <w:lvlJc w:val="left"/>
      <w:pPr>
        <w:ind w:left="4320" w:hanging="360"/>
      </w:pPr>
      <w:rPr>
        <w:u w:val="none"/>
      </w:rPr>
    </w:lvl>
    <w:lvl w:ilvl="6" w:tplc="7F8CB8C8">
      <w:start w:val="1"/>
      <w:numFmt w:val="lowerLetter"/>
      <w:lvlText w:val="%7."/>
      <w:lvlJc w:val="left"/>
      <w:pPr>
        <w:ind w:left="5040" w:hanging="360"/>
      </w:pPr>
      <w:rPr>
        <w:u w:val="none"/>
      </w:rPr>
    </w:lvl>
    <w:lvl w:ilvl="7" w:tplc="6F164222">
      <w:start w:val="1"/>
      <w:numFmt w:val="lowerRoman"/>
      <w:lvlText w:val="%8."/>
      <w:lvlJc w:val="right"/>
      <w:pPr>
        <w:ind w:left="5760" w:hanging="360"/>
      </w:pPr>
      <w:rPr>
        <w:u w:val="none"/>
      </w:rPr>
    </w:lvl>
    <w:lvl w:ilvl="8" w:tplc="6C64B848">
      <w:start w:val="1"/>
      <w:numFmt w:val="decimal"/>
      <w:lvlText w:val="%9."/>
      <w:lvlJc w:val="left"/>
      <w:pPr>
        <w:ind w:left="6480" w:hanging="360"/>
      </w:pPr>
      <w:rPr>
        <w:u w:val="none"/>
      </w:rPr>
    </w:lvl>
  </w:abstractNum>
  <w:abstractNum w:abstractNumId="18" w15:restartNumberingAfterBreak="0">
    <w:nsid w:val="50A6365A"/>
    <w:multiLevelType w:val="hybridMultilevel"/>
    <w:tmpl w:val="FFFFFFFF"/>
    <w:lvl w:ilvl="0" w:tplc="937806A2">
      <w:start w:val="1"/>
      <w:numFmt w:val="decimal"/>
      <w:lvlText w:val="%1."/>
      <w:lvlJc w:val="left"/>
      <w:pPr>
        <w:ind w:left="720" w:hanging="360"/>
      </w:pPr>
    </w:lvl>
    <w:lvl w:ilvl="1" w:tplc="D8BAD0F2">
      <w:start w:val="1"/>
      <w:numFmt w:val="lowerLetter"/>
      <w:lvlText w:val="%2."/>
      <w:lvlJc w:val="left"/>
      <w:pPr>
        <w:ind w:left="1440" w:hanging="360"/>
      </w:pPr>
    </w:lvl>
    <w:lvl w:ilvl="2" w:tplc="86222BA0">
      <w:start w:val="1"/>
      <w:numFmt w:val="lowerRoman"/>
      <w:lvlText w:val="%3."/>
      <w:lvlJc w:val="right"/>
      <w:pPr>
        <w:ind w:left="2160" w:hanging="180"/>
      </w:pPr>
    </w:lvl>
    <w:lvl w:ilvl="3" w:tplc="28882C7C">
      <w:start w:val="1"/>
      <w:numFmt w:val="decimal"/>
      <w:lvlText w:val="%4."/>
      <w:lvlJc w:val="left"/>
      <w:pPr>
        <w:ind w:left="2880" w:hanging="360"/>
      </w:pPr>
    </w:lvl>
    <w:lvl w:ilvl="4" w:tplc="FE42C92A">
      <w:start w:val="1"/>
      <w:numFmt w:val="lowerLetter"/>
      <w:lvlText w:val="%5."/>
      <w:lvlJc w:val="left"/>
      <w:pPr>
        <w:ind w:left="3600" w:hanging="360"/>
      </w:pPr>
    </w:lvl>
    <w:lvl w:ilvl="5" w:tplc="D90C255A">
      <w:start w:val="1"/>
      <w:numFmt w:val="lowerRoman"/>
      <w:lvlText w:val="%6."/>
      <w:lvlJc w:val="right"/>
      <w:pPr>
        <w:ind w:left="4320" w:hanging="180"/>
      </w:pPr>
    </w:lvl>
    <w:lvl w:ilvl="6" w:tplc="447E0B84">
      <w:start w:val="1"/>
      <w:numFmt w:val="decimal"/>
      <w:lvlText w:val="%7."/>
      <w:lvlJc w:val="left"/>
      <w:pPr>
        <w:ind w:left="5040" w:hanging="360"/>
      </w:pPr>
    </w:lvl>
    <w:lvl w:ilvl="7" w:tplc="41640868">
      <w:start w:val="1"/>
      <w:numFmt w:val="lowerLetter"/>
      <w:lvlText w:val="%8."/>
      <w:lvlJc w:val="left"/>
      <w:pPr>
        <w:ind w:left="5760" w:hanging="360"/>
      </w:pPr>
    </w:lvl>
    <w:lvl w:ilvl="8" w:tplc="F140EDE8">
      <w:start w:val="1"/>
      <w:numFmt w:val="lowerRoman"/>
      <w:lvlText w:val="%9."/>
      <w:lvlJc w:val="right"/>
      <w:pPr>
        <w:ind w:left="6480" w:hanging="180"/>
      </w:pPr>
    </w:lvl>
  </w:abstractNum>
  <w:abstractNum w:abstractNumId="19" w15:restartNumberingAfterBreak="0">
    <w:nsid w:val="5B2263F4"/>
    <w:multiLevelType w:val="hybridMultilevel"/>
    <w:tmpl w:val="AE64AF88"/>
    <w:lvl w:ilvl="0" w:tplc="FFFCF7E4">
      <w:start w:val="1"/>
      <w:numFmt w:val="lowerLetter"/>
      <w:lvlText w:val="%1."/>
      <w:lvlJc w:val="left"/>
      <w:pPr>
        <w:ind w:left="720" w:hanging="360"/>
      </w:pPr>
      <w:rPr>
        <w:u w:val="none"/>
      </w:rPr>
    </w:lvl>
    <w:lvl w:ilvl="1" w:tplc="6D32B790">
      <w:start w:val="1"/>
      <w:numFmt w:val="lowerRoman"/>
      <w:lvlText w:val="%2."/>
      <w:lvlJc w:val="right"/>
      <w:pPr>
        <w:ind w:left="1440" w:hanging="360"/>
      </w:pPr>
      <w:rPr>
        <w:u w:val="none"/>
      </w:rPr>
    </w:lvl>
    <w:lvl w:ilvl="2" w:tplc="B23E65E0">
      <w:start w:val="1"/>
      <w:numFmt w:val="decimal"/>
      <w:lvlText w:val="%3."/>
      <w:lvlJc w:val="left"/>
      <w:pPr>
        <w:ind w:left="2160" w:hanging="360"/>
      </w:pPr>
      <w:rPr>
        <w:u w:val="none"/>
      </w:rPr>
    </w:lvl>
    <w:lvl w:ilvl="3" w:tplc="DB725C02">
      <w:start w:val="1"/>
      <w:numFmt w:val="lowerLetter"/>
      <w:lvlText w:val="%4."/>
      <w:lvlJc w:val="left"/>
      <w:pPr>
        <w:ind w:left="2880" w:hanging="360"/>
      </w:pPr>
      <w:rPr>
        <w:u w:val="none"/>
      </w:rPr>
    </w:lvl>
    <w:lvl w:ilvl="4" w:tplc="21EE3146">
      <w:start w:val="1"/>
      <w:numFmt w:val="lowerRoman"/>
      <w:lvlText w:val="%5."/>
      <w:lvlJc w:val="right"/>
      <w:pPr>
        <w:ind w:left="3600" w:hanging="360"/>
      </w:pPr>
      <w:rPr>
        <w:u w:val="none"/>
      </w:rPr>
    </w:lvl>
    <w:lvl w:ilvl="5" w:tplc="A6742710">
      <w:start w:val="1"/>
      <w:numFmt w:val="decimal"/>
      <w:lvlText w:val="%6."/>
      <w:lvlJc w:val="left"/>
      <w:pPr>
        <w:ind w:left="4320" w:hanging="360"/>
      </w:pPr>
      <w:rPr>
        <w:u w:val="none"/>
      </w:rPr>
    </w:lvl>
    <w:lvl w:ilvl="6" w:tplc="E7647780">
      <w:start w:val="1"/>
      <w:numFmt w:val="lowerLetter"/>
      <w:lvlText w:val="%7."/>
      <w:lvlJc w:val="left"/>
      <w:pPr>
        <w:ind w:left="5040" w:hanging="360"/>
      </w:pPr>
      <w:rPr>
        <w:u w:val="none"/>
      </w:rPr>
    </w:lvl>
    <w:lvl w:ilvl="7" w:tplc="CF7A0A86">
      <w:start w:val="1"/>
      <w:numFmt w:val="lowerRoman"/>
      <w:lvlText w:val="%8."/>
      <w:lvlJc w:val="right"/>
      <w:pPr>
        <w:ind w:left="5760" w:hanging="360"/>
      </w:pPr>
      <w:rPr>
        <w:u w:val="none"/>
      </w:rPr>
    </w:lvl>
    <w:lvl w:ilvl="8" w:tplc="FCD2A5D2">
      <w:start w:val="1"/>
      <w:numFmt w:val="decimal"/>
      <w:lvlText w:val="%9."/>
      <w:lvlJc w:val="left"/>
      <w:pPr>
        <w:ind w:left="6480" w:hanging="360"/>
      </w:pPr>
      <w:rPr>
        <w:u w:val="none"/>
      </w:rPr>
    </w:lvl>
  </w:abstractNum>
  <w:abstractNum w:abstractNumId="20" w15:restartNumberingAfterBreak="0">
    <w:nsid w:val="5B411BF0"/>
    <w:multiLevelType w:val="hybridMultilevel"/>
    <w:tmpl w:val="FFFFFFFF"/>
    <w:lvl w:ilvl="0" w:tplc="F7FAD28C">
      <w:start w:val="1"/>
      <w:numFmt w:val="decimal"/>
      <w:lvlText w:val="%1."/>
      <w:lvlJc w:val="left"/>
      <w:pPr>
        <w:ind w:left="720" w:hanging="360"/>
      </w:pPr>
    </w:lvl>
    <w:lvl w:ilvl="1" w:tplc="EBFA8D50">
      <w:start w:val="1"/>
      <w:numFmt w:val="lowerLetter"/>
      <w:lvlText w:val="%2."/>
      <w:lvlJc w:val="left"/>
      <w:pPr>
        <w:ind w:left="1440" w:hanging="360"/>
      </w:pPr>
    </w:lvl>
    <w:lvl w:ilvl="2" w:tplc="B556332C">
      <w:start w:val="1"/>
      <w:numFmt w:val="lowerRoman"/>
      <w:lvlText w:val="%3."/>
      <w:lvlJc w:val="right"/>
      <w:pPr>
        <w:ind w:left="2160" w:hanging="180"/>
      </w:pPr>
    </w:lvl>
    <w:lvl w:ilvl="3" w:tplc="9D623ED8">
      <w:start w:val="1"/>
      <w:numFmt w:val="decimal"/>
      <w:lvlText w:val="%4."/>
      <w:lvlJc w:val="left"/>
      <w:pPr>
        <w:ind w:left="2880" w:hanging="360"/>
      </w:pPr>
    </w:lvl>
    <w:lvl w:ilvl="4" w:tplc="7694745A">
      <w:start w:val="1"/>
      <w:numFmt w:val="lowerLetter"/>
      <w:lvlText w:val="%5."/>
      <w:lvlJc w:val="left"/>
      <w:pPr>
        <w:ind w:left="3600" w:hanging="360"/>
      </w:pPr>
    </w:lvl>
    <w:lvl w:ilvl="5" w:tplc="1E2AA0F0">
      <w:start w:val="1"/>
      <w:numFmt w:val="lowerRoman"/>
      <w:lvlText w:val="%6."/>
      <w:lvlJc w:val="right"/>
      <w:pPr>
        <w:ind w:left="4320" w:hanging="180"/>
      </w:pPr>
    </w:lvl>
    <w:lvl w:ilvl="6" w:tplc="C80E4EB2">
      <w:start w:val="1"/>
      <w:numFmt w:val="decimal"/>
      <w:lvlText w:val="%7."/>
      <w:lvlJc w:val="left"/>
      <w:pPr>
        <w:ind w:left="5040" w:hanging="360"/>
      </w:pPr>
    </w:lvl>
    <w:lvl w:ilvl="7" w:tplc="53EAA7EA">
      <w:start w:val="1"/>
      <w:numFmt w:val="lowerLetter"/>
      <w:lvlText w:val="%8."/>
      <w:lvlJc w:val="left"/>
      <w:pPr>
        <w:ind w:left="5760" w:hanging="360"/>
      </w:pPr>
    </w:lvl>
    <w:lvl w:ilvl="8" w:tplc="505EBA76">
      <w:start w:val="1"/>
      <w:numFmt w:val="lowerRoman"/>
      <w:lvlText w:val="%9."/>
      <w:lvlJc w:val="right"/>
      <w:pPr>
        <w:ind w:left="6480" w:hanging="180"/>
      </w:pPr>
    </w:lvl>
  </w:abstractNum>
  <w:abstractNum w:abstractNumId="21" w15:restartNumberingAfterBreak="0">
    <w:nsid w:val="62935FB9"/>
    <w:multiLevelType w:val="hybridMultilevel"/>
    <w:tmpl w:val="FFFFFFFF"/>
    <w:lvl w:ilvl="0" w:tplc="21842C16">
      <w:start w:val="1"/>
      <w:numFmt w:val="decimal"/>
      <w:lvlText w:val="%1."/>
      <w:lvlJc w:val="left"/>
      <w:pPr>
        <w:ind w:left="720" w:hanging="360"/>
      </w:pPr>
    </w:lvl>
    <w:lvl w:ilvl="1" w:tplc="ACCA7184">
      <w:start w:val="1"/>
      <w:numFmt w:val="lowerLetter"/>
      <w:lvlText w:val="%2."/>
      <w:lvlJc w:val="left"/>
      <w:pPr>
        <w:ind w:left="1440" w:hanging="360"/>
      </w:pPr>
    </w:lvl>
    <w:lvl w:ilvl="2" w:tplc="5EF42A64">
      <w:start w:val="1"/>
      <w:numFmt w:val="lowerRoman"/>
      <w:lvlText w:val="%3."/>
      <w:lvlJc w:val="right"/>
      <w:pPr>
        <w:ind w:left="2160" w:hanging="180"/>
      </w:pPr>
    </w:lvl>
    <w:lvl w:ilvl="3" w:tplc="C216420C">
      <w:start w:val="1"/>
      <w:numFmt w:val="decimal"/>
      <w:lvlText w:val="%4."/>
      <w:lvlJc w:val="left"/>
      <w:pPr>
        <w:ind w:left="2880" w:hanging="360"/>
      </w:pPr>
    </w:lvl>
    <w:lvl w:ilvl="4" w:tplc="2E00172A">
      <w:start w:val="1"/>
      <w:numFmt w:val="lowerLetter"/>
      <w:lvlText w:val="%5."/>
      <w:lvlJc w:val="left"/>
      <w:pPr>
        <w:ind w:left="3600" w:hanging="360"/>
      </w:pPr>
    </w:lvl>
    <w:lvl w:ilvl="5" w:tplc="1E2AA65C">
      <w:start w:val="1"/>
      <w:numFmt w:val="lowerRoman"/>
      <w:lvlText w:val="%6."/>
      <w:lvlJc w:val="right"/>
      <w:pPr>
        <w:ind w:left="4320" w:hanging="180"/>
      </w:pPr>
    </w:lvl>
    <w:lvl w:ilvl="6" w:tplc="CB1A4C98">
      <w:start w:val="1"/>
      <w:numFmt w:val="decimal"/>
      <w:lvlText w:val="%7."/>
      <w:lvlJc w:val="left"/>
      <w:pPr>
        <w:ind w:left="5040" w:hanging="360"/>
      </w:pPr>
    </w:lvl>
    <w:lvl w:ilvl="7" w:tplc="CB120A88">
      <w:start w:val="1"/>
      <w:numFmt w:val="lowerLetter"/>
      <w:lvlText w:val="%8."/>
      <w:lvlJc w:val="left"/>
      <w:pPr>
        <w:ind w:left="5760" w:hanging="360"/>
      </w:pPr>
    </w:lvl>
    <w:lvl w:ilvl="8" w:tplc="4CB08AD8">
      <w:start w:val="1"/>
      <w:numFmt w:val="lowerRoman"/>
      <w:lvlText w:val="%9."/>
      <w:lvlJc w:val="right"/>
      <w:pPr>
        <w:ind w:left="6480" w:hanging="180"/>
      </w:pPr>
    </w:lvl>
  </w:abstractNum>
  <w:abstractNum w:abstractNumId="22" w15:restartNumberingAfterBreak="0">
    <w:nsid w:val="63DC43FE"/>
    <w:multiLevelType w:val="hybridMultilevel"/>
    <w:tmpl w:val="FFFFFFFF"/>
    <w:lvl w:ilvl="0" w:tplc="7774423C">
      <w:start w:val="1"/>
      <w:numFmt w:val="decimal"/>
      <w:lvlText w:val="%1."/>
      <w:lvlJc w:val="left"/>
      <w:pPr>
        <w:ind w:left="720" w:hanging="360"/>
      </w:pPr>
    </w:lvl>
    <w:lvl w:ilvl="1" w:tplc="49E2F0DE">
      <w:start w:val="1"/>
      <w:numFmt w:val="lowerLetter"/>
      <w:lvlText w:val="%2."/>
      <w:lvlJc w:val="left"/>
      <w:pPr>
        <w:ind w:left="1440" w:hanging="360"/>
      </w:pPr>
    </w:lvl>
    <w:lvl w:ilvl="2" w:tplc="2774EC98">
      <w:start w:val="1"/>
      <w:numFmt w:val="lowerRoman"/>
      <w:lvlText w:val="%3."/>
      <w:lvlJc w:val="right"/>
      <w:pPr>
        <w:ind w:left="2160" w:hanging="180"/>
      </w:pPr>
    </w:lvl>
    <w:lvl w:ilvl="3" w:tplc="33BAE2F0">
      <w:start w:val="1"/>
      <w:numFmt w:val="decimal"/>
      <w:lvlText w:val="%4."/>
      <w:lvlJc w:val="left"/>
      <w:pPr>
        <w:ind w:left="2880" w:hanging="360"/>
      </w:pPr>
    </w:lvl>
    <w:lvl w:ilvl="4" w:tplc="BB52B3FC">
      <w:start w:val="1"/>
      <w:numFmt w:val="lowerLetter"/>
      <w:lvlText w:val="%5."/>
      <w:lvlJc w:val="left"/>
      <w:pPr>
        <w:ind w:left="3600" w:hanging="360"/>
      </w:pPr>
    </w:lvl>
    <w:lvl w:ilvl="5" w:tplc="8330493C">
      <w:start w:val="1"/>
      <w:numFmt w:val="lowerRoman"/>
      <w:lvlText w:val="%6."/>
      <w:lvlJc w:val="right"/>
      <w:pPr>
        <w:ind w:left="4320" w:hanging="180"/>
      </w:pPr>
    </w:lvl>
    <w:lvl w:ilvl="6" w:tplc="FE12A6BC">
      <w:start w:val="1"/>
      <w:numFmt w:val="decimal"/>
      <w:lvlText w:val="%7."/>
      <w:lvlJc w:val="left"/>
      <w:pPr>
        <w:ind w:left="5040" w:hanging="360"/>
      </w:pPr>
    </w:lvl>
    <w:lvl w:ilvl="7" w:tplc="15F25A98">
      <w:start w:val="1"/>
      <w:numFmt w:val="lowerLetter"/>
      <w:lvlText w:val="%8."/>
      <w:lvlJc w:val="left"/>
      <w:pPr>
        <w:ind w:left="5760" w:hanging="360"/>
      </w:pPr>
    </w:lvl>
    <w:lvl w:ilvl="8" w:tplc="E4AA14B0">
      <w:start w:val="1"/>
      <w:numFmt w:val="lowerRoman"/>
      <w:lvlText w:val="%9."/>
      <w:lvlJc w:val="right"/>
      <w:pPr>
        <w:ind w:left="6480" w:hanging="180"/>
      </w:pPr>
    </w:lvl>
  </w:abstractNum>
  <w:abstractNum w:abstractNumId="23" w15:restartNumberingAfterBreak="0">
    <w:nsid w:val="672B3684"/>
    <w:multiLevelType w:val="hybridMultilevel"/>
    <w:tmpl w:val="35185056"/>
    <w:lvl w:ilvl="0" w:tplc="4E2A2ED4">
      <w:start w:val="1"/>
      <w:numFmt w:val="lowerLetter"/>
      <w:lvlText w:val="%1."/>
      <w:lvlJc w:val="left"/>
      <w:pPr>
        <w:ind w:left="720" w:hanging="360"/>
      </w:pPr>
      <w:rPr>
        <w:color w:val="auto"/>
        <w:u w:val="none"/>
      </w:rPr>
    </w:lvl>
    <w:lvl w:ilvl="1" w:tplc="7484827E">
      <w:start w:val="1"/>
      <w:numFmt w:val="lowerLetter"/>
      <w:lvlText w:val="%2."/>
      <w:lvlJc w:val="left"/>
      <w:pPr>
        <w:ind w:left="1440" w:hanging="360"/>
      </w:pPr>
      <w:rPr>
        <w:u w:val="none"/>
      </w:rPr>
    </w:lvl>
    <w:lvl w:ilvl="2" w:tplc="B338E38E">
      <w:start w:val="1"/>
      <w:numFmt w:val="lowerRoman"/>
      <w:lvlText w:val="%3."/>
      <w:lvlJc w:val="right"/>
      <w:pPr>
        <w:ind w:left="2160" w:hanging="360"/>
      </w:pPr>
      <w:rPr>
        <w:u w:val="none"/>
      </w:rPr>
    </w:lvl>
    <w:lvl w:ilvl="3" w:tplc="65C4722A">
      <w:start w:val="1"/>
      <w:numFmt w:val="decimal"/>
      <w:lvlText w:val="%4."/>
      <w:lvlJc w:val="left"/>
      <w:pPr>
        <w:ind w:left="2880" w:hanging="360"/>
      </w:pPr>
      <w:rPr>
        <w:u w:val="none"/>
      </w:rPr>
    </w:lvl>
    <w:lvl w:ilvl="4" w:tplc="171CE142">
      <w:start w:val="1"/>
      <w:numFmt w:val="lowerLetter"/>
      <w:lvlText w:val="%5."/>
      <w:lvlJc w:val="left"/>
      <w:pPr>
        <w:ind w:left="3600" w:hanging="360"/>
      </w:pPr>
      <w:rPr>
        <w:u w:val="none"/>
      </w:rPr>
    </w:lvl>
    <w:lvl w:ilvl="5" w:tplc="495831D4">
      <w:start w:val="1"/>
      <w:numFmt w:val="lowerRoman"/>
      <w:lvlText w:val="%6."/>
      <w:lvlJc w:val="right"/>
      <w:pPr>
        <w:ind w:left="4320" w:hanging="360"/>
      </w:pPr>
      <w:rPr>
        <w:u w:val="none"/>
      </w:rPr>
    </w:lvl>
    <w:lvl w:ilvl="6" w:tplc="ED988408">
      <w:start w:val="1"/>
      <w:numFmt w:val="decimal"/>
      <w:lvlText w:val="%7."/>
      <w:lvlJc w:val="left"/>
      <w:pPr>
        <w:ind w:left="5040" w:hanging="360"/>
      </w:pPr>
      <w:rPr>
        <w:u w:val="none"/>
      </w:rPr>
    </w:lvl>
    <w:lvl w:ilvl="7" w:tplc="B6C8A826">
      <w:start w:val="1"/>
      <w:numFmt w:val="lowerLetter"/>
      <w:lvlText w:val="%8."/>
      <w:lvlJc w:val="left"/>
      <w:pPr>
        <w:ind w:left="5760" w:hanging="360"/>
      </w:pPr>
      <w:rPr>
        <w:u w:val="none"/>
      </w:rPr>
    </w:lvl>
    <w:lvl w:ilvl="8" w:tplc="5AE8CA1C">
      <w:start w:val="1"/>
      <w:numFmt w:val="lowerRoman"/>
      <w:lvlText w:val="%9."/>
      <w:lvlJc w:val="right"/>
      <w:pPr>
        <w:ind w:left="6480" w:hanging="360"/>
      </w:pPr>
      <w:rPr>
        <w:u w:val="none"/>
      </w:rPr>
    </w:lvl>
  </w:abstractNum>
  <w:abstractNum w:abstractNumId="24" w15:restartNumberingAfterBreak="0">
    <w:nsid w:val="6A6D2E4F"/>
    <w:multiLevelType w:val="hybridMultilevel"/>
    <w:tmpl w:val="83F61844"/>
    <w:lvl w:ilvl="0" w:tplc="F5926848">
      <w:start w:val="1"/>
      <w:numFmt w:val="lowerLetter"/>
      <w:lvlText w:val="%1."/>
      <w:lvlJc w:val="left"/>
      <w:pPr>
        <w:ind w:left="720" w:hanging="360"/>
      </w:pPr>
      <w:rPr>
        <w:u w:val="none"/>
      </w:rPr>
    </w:lvl>
    <w:lvl w:ilvl="1" w:tplc="F776EFD8">
      <w:start w:val="1"/>
      <w:numFmt w:val="lowerRoman"/>
      <w:lvlText w:val="%2."/>
      <w:lvlJc w:val="right"/>
      <w:pPr>
        <w:ind w:left="1440" w:hanging="360"/>
      </w:pPr>
      <w:rPr>
        <w:u w:val="none"/>
      </w:rPr>
    </w:lvl>
    <w:lvl w:ilvl="2" w:tplc="E27C3D1E">
      <w:start w:val="1"/>
      <w:numFmt w:val="decimal"/>
      <w:lvlText w:val="%3."/>
      <w:lvlJc w:val="left"/>
      <w:pPr>
        <w:ind w:left="2160" w:hanging="360"/>
      </w:pPr>
      <w:rPr>
        <w:u w:val="none"/>
      </w:rPr>
    </w:lvl>
    <w:lvl w:ilvl="3" w:tplc="08307296">
      <w:start w:val="1"/>
      <w:numFmt w:val="lowerLetter"/>
      <w:lvlText w:val="%4."/>
      <w:lvlJc w:val="left"/>
      <w:pPr>
        <w:ind w:left="2880" w:hanging="360"/>
      </w:pPr>
      <w:rPr>
        <w:u w:val="none"/>
      </w:rPr>
    </w:lvl>
    <w:lvl w:ilvl="4" w:tplc="3D182970">
      <w:start w:val="1"/>
      <w:numFmt w:val="lowerRoman"/>
      <w:lvlText w:val="%5."/>
      <w:lvlJc w:val="right"/>
      <w:pPr>
        <w:ind w:left="3600" w:hanging="360"/>
      </w:pPr>
      <w:rPr>
        <w:u w:val="none"/>
      </w:rPr>
    </w:lvl>
    <w:lvl w:ilvl="5" w:tplc="F710DDC6">
      <w:start w:val="1"/>
      <w:numFmt w:val="decimal"/>
      <w:lvlText w:val="%6."/>
      <w:lvlJc w:val="left"/>
      <w:pPr>
        <w:ind w:left="4320" w:hanging="360"/>
      </w:pPr>
      <w:rPr>
        <w:u w:val="none"/>
      </w:rPr>
    </w:lvl>
    <w:lvl w:ilvl="6" w:tplc="7B7A6A9C">
      <w:start w:val="1"/>
      <w:numFmt w:val="lowerLetter"/>
      <w:lvlText w:val="%7."/>
      <w:lvlJc w:val="left"/>
      <w:pPr>
        <w:ind w:left="5040" w:hanging="360"/>
      </w:pPr>
      <w:rPr>
        <w:u w:val="none"/>
      </w:rPr>
    </w:lvl>
    <w:lvl w:ilvl="7" w:tplc="4BA0B9E8">
      <w:start w:val="1"/>
      <w:numFmt w:val="lowerRoman"/>
      <w:lvlText w:val="%8."/>
      <w:lvlJc w:val="right"/>
      <w:pPr>
        <w:ind w:left="5760" w:hanging="360"/>
      </w:pPr>
      <w:rPr>
        <w:u w:val="none"/>
      </w:rPr>
    </w:lvl>
    <w:lvl w:ilvl="8" w:tplc="A69E9C3C">
      <w:start w:val="1"/>
      <w:numFmt w:val="decimal"/>
      <w:lvlText w:val="%9."/>
      <w:lvlJc w:val="left"/>
      <w:pPr>
        <w:ind w:left="6480" w:hanging="360"/>
      </w:pPr>
      <w:rPr>
        <w:u w:val="none"/>
      </w:rPr>
    </w:lvl>
  </w:abstractNum>
  <w:abstractNum w:abstractNumId="25" w15:restartNumberingAfterBreak="0">
    <w:nsid w:val="6C565E24"/>
    <w:multiLevelType w:val="hybridMultilevel"/>
    <w:tmpl w:val="5F22FB92"/>
    <w:lvl w:ilvl="0" w:tplc="4868323A">
      <w:start w:val="1"/>
      <w:numFmt w:val="decimal"/>
      <w:lvlText w:val="%1."/>
      <w:lvlJc w:val="left"/>
      <w:pPr>
        <w:ind w:left="720" w:hanging="360"/>
      </w:pPr>
      <w:rPr>
        <w:u w:val="none"/>
      </w:rPr>
    </w:lvl>
    <w:lvl w:ilvl="1" w:tplc="611CE828">
      <w:start w:val="1"/>
      <w:numFmt w:val="lowerLetter"/>
      <w:lvlText w:val="%2."/>
      <w:lvlJc w:val="left"/>
      <w:pPr>
        <w:ind w:left="1440" w:hanging="360"/>
      </w:pPr>
      <w:rPr>
        <w:u w:val="none"/>
      </w:rPr>
    </w:lvl>
    <w:lvl w:ilvl="2" w:tplc="0A7EDA88">
      <w:start w:val="1"/>
      <w:numFmt w:val="lowerRoman"/>
      <w:lvlText w:val="%3."/>
      <w:lvlJc w:val="right"/>
      <w:pPr>
        <w:ind w:left="2160" w:hanging="360"/>
      </w:pPr>
      <w:rPr>
        <w:u w:val="none"/>
      </w:rPr>
    </w:lvl>
    <w:lvl w:ilvl="3" w:tplc="20363A96">
      <w:start w:val="1"/>
      <w:numFmt w:val="decimal"/>
      <w:lvlText w:val="%4."/>
      <w:lvlJc w:val="left"/>
      <w:pPr>
        <w:ind w:left="2880" w:hanging="360"/>
      </w:pPr>
      <w:rPr>
        <w:u w:val="none"/>
      </w:rPr>
    </w:lvl>
    <w:lvl w:ilvl="4" w:tplc="E24ACD28">
      <w:start w:val="1"/>
      <w:numFmt w:val="lowerLetter"/>
      <w:lvlText w:val="%5."/>
      <w:lvlJc w:val="left"/>
      <w:pPr>
        <w:ind w:left="3600" w:hanging="360"/>
      </w:pPr>
      <w:rPr>
        <w:u w:val="none"/>
      </w:rPr>
    </w:lvl>
    <w:lvl w:ilvl="5" w:tplc="00366F60">
      <w:start w:val="1"/>
      <w:numFmt w:val="lowerRoman"/>
      <w:lvlText w:val="%6."/>
      <w:lvlJc w:val="right"/>
      <w:pPr>
        <w:ind w:left="4320" w:hanging="360"/>
      </w:pPr>
      <w:rPr>
        <w:u w:val="none"/>
      </w:rPr>
    </w:lvl>
    <w:lvl w:ilvl="6" w:tplc="2C0C4802">
      <w:start w:val="1"/>
      <w:numFmt w:val="decimal"/>
      <w:lvlText w:val="%7."/>
      <w:lvlJc w:val="left"/>
      <w:pPr>
        <w:ind w:left="5040" w:hanging="360"/>
      </w:pPr>
      <w:rPr>
        <w:u w:val="none"/>
      </w:rPr>
    </w:lvl>
    <w:lvl w:ilvl="7" w:tplc="DAEC1CFC">
      <w:start w:val="1"/>
      <w:numFmt w:val="lowerLetter"/>
      <w:lvlText w:val="%8."/>
      <w:lvlJc w:val="left"/>
      <w:pPr>
        <w:ind w:left="5760" w:hanging="360"/>
      </w:pPr>
      <w:rPr>
        <w:u w:val="none"/>
      </w:rPr>
    </w:lvl>
    <w:lvl w:ilvl="8" w:tplc="5972E152">
      <w:start w:val="1"/>
      <w:numFmt w:val="lowerRoman"/>
      <w:lvlText w:val="%9."/>
      <w:lvlJc w:val="right"/>
      <w:pPr>
        <w:ind w:left="6480" w:hanging="360"/>
      </w:pPr>
      <w:rPr>
        <w:u w:val="none"/>
      </w:rPr>
    </w:lvl>
  </w:abstractNum>
  <w:abstractNum w:abstractNumId="26" w15:restartNumberingAfterBreak="0">
    <w:nsid w:val="6CD04580"/>
    <w:multiLevelType w:val="hybridMultilevel"/>
    <w:tmpl w:val="FFFFFFFF"/>
    <w:lvl w:ilvl="0" w:tplc="F01CE094">
      <w:start w:val="1"/>
      <w:numFmt w:val="bullet"/>
      <w:lvlText w:val="-"/>
      <w:lvlJc w:val="left"/>
      <w:pPr>
        <w:ind w:left="720" w:hanging="360"/>
      </w:pPr>
      <w:rPr>
        <w:rFonts w:ascii="&quot;Calibri&quot;,sans-serif" w:hAnsi="&quot;Calibri&quot;,sans-serif" w:hint="default"/>
      </w:rPr>
    </w:lvl>
    <w:lvl w:ilvl="1" w:tplc="3A4A8468">
      <w:start w:val="1"/>
      <w:numFmt w:val="bullet"/>
      <w:lvlText w:val="o"/>
      <w:lvlJc w:val="left"/>
      <w:pPr>
        <w:ind w:left="1440" w:hanging="360"/>
      </w:pPr>
      <w:rPr>
        <w:rFonts w:ascii="Courier New" w:hAnsi="Courier New" w:hint="default"/>
      </w:rPr>
    </w:lvl>
    <w:lvl w:ilvl="2" w:tplc="F08A6100">
      <w:start w:val="1"/>
      <w:numFmt w:val="bullet"/>
      <w:lvlText w:val=""/>
      <w:lvlJc w:val="left"/>
      <w:pPr>
        <w:ind w:left="2160" w:hanging="360"/>
      </w:pPr>
      <w:rPr>
        <w:rFonts w:ascii="Wingdings" w:hAnsi="Wingdings" w:hint="default"/>
      </w:rPr>
    </w:lvl>
    <w:lvl w:ilvl="3" w:tplc="C0BEBACE">
      <w:start w:val="1"/>
      <w:numFmt w:val="bullet"/>
      <w:lvlText w:val=""/>
      <w:lvlJc w:val="left"/>
      <w:pPr>
        <w:ind w:left="2880" w:hanging="360"/>
      </w:pPr>
      <w:rPr>
        <w:rFonts w:ascii="Symbol" w:hAnsi="Symbol" w:hint="default"/>
      </w:rPr>
    </w:lvl>
    <w:lvl w:ilvl="4" w:tplc="0472F2BC">
      <w:start w:val="1"/>
      <w:numFmt w:val="bullet"/>
      <w:lvlText w:val="o"/>
      <w:lvlJc w:val="left"/>
      <w:pPr>
        <w:ind w:left="3600" w:hanging="360"/>
      </w:pPr>
      <w:rPr>
        <w:rFonts w:ascii="Courier New" w:hAnsi="Courier New" w:hint="default"/>
      </w:rPr>
    </w:lvl>
    <w:lvl w:ilvl="5" w:tplc="9ADA1454">
      <w:start w:val="1"/>
      <w:numFmt w:val="bullet"/>
      <w:lvlText w:val=""/>
      <w:lvlJc w:val="left"/>
      <w:pPr>
        <w:ind w:left="4320" w:hanging="360"/>
      </w:pPr>
      <w:rPr>
        <w:rFonts w:ascii="Wingdings" w:hAnsi="Wingdings" w:hint="default"/>
      </w:rPr>
    </w:lvl>
    <w:lvl w:ilvl="6" w:tplc="3A6A5004">
      <w:start w:val="1"/>
      <w:numFmt w:val="bullet"/>
      <w:lvlText w:val=""/>
      <w:lvlJc w:val="left"/>
      <w:pPr>
        <w:ind w:left="5040" w:hanging="360"/>
      </w:pPr>
      <w:rPr>
        <w:rFonts w:ascii="Symbol" w:hAnsi="Symbol" w:hint="default"/>
      </w:rPr>
    </w:lvl>
    <w:lvl w:ilvl="7" w:tplc="F8349EAE">
      <w:start w:val="1"/>
      <w:numFmt w:val="bullet"/>
      <w:lvlText w:val="o"/>
      <w:lvlJc w:val="left"/>
      <w:pPr>
        <w:ind w:left="5760" w:hanging="360"/>
      </w:pPr>
      <w:rPr>
        <w:rFonts w:ascii="Courier New" w:hAnsi="Courier New" w:hint="default"/>
      </w:rPr>
    </w:lvl>
    <w:lvl w:ilvl="8" w:tplc="1FB82700">
      <w:start w:val="1"/>
      <w:numFmt w:val="bullet"/>
      <w:lvlText w:val=""/>
      <w:lvlJc w:val="left"/>
      <w:pPr>
        <w:ind w:left="6480" w:hanging="360"/>
      </w:pPr>
      <w:rPr>
        <w:rFonts w:ascii="Wingdings" w:hAnsi="Wingdings" w:hint="default"/>
      </w:rPr>
    </w:lvl>
  </w:abstractNum>
  <w:abstractNum w:abstractNumId="27" w15:restartNumberingAfterBreak="0">
    <w:nsid w:val="6D5D55E3"/>
    <w:multiLevelType w:val="hybridMultilevel"/>
    <w:tmpl w:val="6A5A8CA4"/>
    <w:lvl w:ilvl="0" w:tplc="04090019">
      <w:start w:val="1"/>
      <w:numFmt w:val="lowerLetter"/>
      <w:lvlText w:val="%1."/>
      <w:lvlJc w:val="left"/>
      <w:pPr>
        <w:ind w:left="720" w:hanging="360"/>
      </w:pPr>
      <w:rPr>
        <w:u w:val="none"/>
      </w:rPr>
    </w:lvl>
    <w:lvl w:ilvl="1" w:tplc="D6A0347C">
      <w:start w:val="1"/>
      <w:numFmt w:val="lowerLetter"/>
      <w:lvlText w:val="%2."/>
      <w:lvlJc w:val="left"/>
      <w:pPr>
        <w:ind w:left="1440" w:hanging="360"/>
      </w:pPr>
      <w:rPr>
        <w:u w:val="none"/>
      </w:rPr>
    </w:lvl>
    <w:lvl w:ilvl="2" w:tplc="C1FA11F4">
      <w:start w:val="1"/>
      <w:numFmt w:val="lowerRoman"/>
      <w:lvlText w:val="%3."/>
      <w:lvlJc w:val="right"/>
      <w:pPr>
        <w:ind w:left="2160" w:hanging="360"/>
      </w:pPr>
      <w:rPr>
        <w:u w:val="none"/>
      </w:rPr>
    </w:lvl>
    <w:lvl w:ilvl="3" w:tplc="3478441A">
      <w:start w:val="1"/>
      <w:numFmt w:val="decimal"/>
      <w:lvlText w:val="%4."/>
      <w:lvlJc w:val="left"/>
      <w:pPr>
        <w:ind w:left="2880" w:hanging="360"/>
      </w:pPr>
      <w:rPr>
        <w:u w:val="none"/>
      </w:rPr>
    </w:lvl>
    <w:lvl w:ilvl="4" w:tplc="1840A71E">
      <w:start w:val="1"/>
      <w:numFmt w:val="lowerLetter"/>
      <w:lvlText w:val="%5."/>
      <w:lvlJc w:val="left"/>
      <w:pPr>
        <w:ind w:left="3600" w:hanging="360"/>
      </w:pPr>
      <w:rPr>
        <w:u w:val="none"/>
      </w:rPr>
    </w:lvl>
    <w:lvl w:ilvl="5" w:tplc="98D48FC2">
      <w:start w:val="1"/>
      <w:numFmt w:val="lowerRoman"/>
      <w:lvlText w:val="%6."/>
      <w:lvlJc w:val="right"/>
      <w:pPr>
        <w:ind w:left="4320" w:hanging="360"/>
      </w:pPr>
      <w:rPr>
        <w:u w:val="none"/>
      </w:rPr>
    </w:lvl>
    <w:lvl w:ilvl="6" w:tplc="A6208862">
      <w:start w:val="1"/>
      <w:numFmt w:val="decimal"/>
      <w:lvlText w:val="%7."/>
      <w:lvlJc w:val="left"/>
      <w:pPr>
        <w:ind w:left="5040" w:hanging="360"/>
      </w:pPr>
      <w:rPr>
        <w:u w:val="none"/>
      </w:rPr>
    </w:lvl>
    <w:lvl w:ilvl="7" w:tplc="847E38EE">
      <w:start w:val="1"/>
      <w:numFmt w:val="lowerLetter"/>
      <w:lvlText w:val="%8."/>
      <w:lvlJc w:val="left"/>
      <w:pPr>
        <w:ind w:left="5760" w:hanging="360"/>
      </w:pPr>
      <w:rPr>
        <w:u w:val="none"/>
      </w:rPr>
    </w:lvl>
    <w:lvl w:ilvl="8" w:tplc="5AA2747C">
      <w:start w:val="1"/>
      <w:numFmt w:val="lowerRoman"/>
      <w:lvlText w:val="%9."/>
      <w:lvlJc w:val="right"/>
      <w:pPr>
        <w:ind w:left="6480" w:hanging="360"/>
      </w:pPr>
      <w:rPr>
        <w:u w:val="none"/>
      </w:rPr>
    </w:lvl>
  </w:abstractNum>
  <w:abstractNum w:abstractNumId="28" w15:restartNumberingAfterBreak="0">
    <w:nsid w:val="6F3B6A94"/>
    <w:multiLevelType w:val="hybridMultilevel"/>
    <w:tmpl w:val="E870B5EE"/>
    <w:lvl w:ilvl="0" w:tplc="A91C189A">
      <w:start w:val="1"/>
      <w:numFmt w:val="lowerLetter"/>
      <w:lvlText w:val="%1."/>
      <w:lvlJc w:val="left"/>
      <w:pPr>
        <w:ind w:left="720" w:hanging="360"/>
      </w:pPr>
      <w:rPr>
        <w:u w:val="none"/>
      </w:rPr>
    </w:lvl>
    <w:lvl w:ilvl="1" w:tplc="2D4C2034">
      <w:start w:val="1"/>
      <w:numFmt w:val="lowerRoman"/>
      <w:lvlText w:val="%2."/>
      <w:lvlJc w:val="right"/>
      <w:pPr>
        <w:ind w:left="1440" w:hanging="360"/>
      </w:pPr>
      <w:rPr>
        <w:u w:val="none"/>
      </w:rPr>
    </w:lvl>
    <w:lvl w:ilvl="2" w:tplc="F5B6C8E0">
      <w:start w:val="1"/>
      <w:numFmt w:val="decimal"/>
      <w:lvlText w:val="%3."/>
      <w:lvlJc w:val="left"/>
      <w:pPr>
        <w:ind w:left="2160" w:hanging="360"/>
      </w:pPr>
      <w:rPr>
        <w:u w:val="none"/>
      </w:rPr>
    </w:lvl>
    <w:lvl w:ilvl="3" w:tplc="E9A64780">
      <w:start w:val="1"/>
      <w:numFmt w:val="lowerLetter"/>
      <w:lvlText w:val="%4."/>
      <w:lvlJc w:val="left"/>
      <w:pPr>
        <w:ind w:left="2880" w:hanging="360"/>
      </w:pPr>
      <w:rPr>
        <w:u w:val="none"/>
      </w:rPr>
    </w:lvl>
    <w:lvl w:ilvl="4" w:tplc="4A309D56">
      <w:start w:val="1"/>
      <w:numFmt w:val="lowerRoman"/>
      <w:lvlText w:val="%5."/>
      <w:lvlJc w:val="right"/>
      <w:pPr>
        <w:ind w:left="3600" w:hanging="360"/>
      </w:pPr>
      <w:rPr>
        <w:u w:val="none"/>
      </w:rPr>
    </w:lvl>
    <w:lvl w:ilvl="5" w:tplc="556A24D0">
      <w:start w:val="1"/>
      <w:numFmt w:val="decimal"/>
      <w:lvlText w:val="%6."/>
      <w:lvlJc w:val="left"/>
      <w:pPr>
        <w:ind w:left="4320" w:hanging="360"/>
      </w:pPr>
      <w:rPr>
        <w:u w:val="none"/>
      </w:rPr>
    </w:lvl>
    <w:lvl w:ilvl="6" w:tplc="C6F2AD76">
      <w:start w:val="1"/>
      <w:numFmt w:val="lowerLetter"/>
      <w:lvlText w:val="%7."/>
      <w:lvlJc w:val="left"/>
      <w:pPr>
        <w:ind w:left="5040" w:hanging="360"/>
      </w:pPr>
      <w:rPr>
        <w:u w:val="none"/>
      </w:rPr>
    </w:lvl>
    <w:lvl w:ilvl="7" w:tplc="FAFAF174">
      <w:start w:val="1"/>
      <w:numFmt w:val="lowerRoman"/>
      <w:lvlText w:val="%8."/>
      <w:lvlJc w:val="right"/>
      <w:pPr>
        <w:ind w:left="5760" w:hanging="360"/>
      </w:pPr>
      <w:rPr>
        <w:u w:val="none"/>
      </w:rPr>
    </w:lvl>
    <w:lvl w:ilvl="8" w:tplc="977625C6">
      <w:start w:val="1"/>
      <w:numFmt w:val="decimal"/>
      <w:lvlText w:val="%9."/>
      <w:lvlJc w:val="left"/>
      <w:pPr>
        <w:ind w:left="6480" w:hanging="360"/>
      </w:pPr>
      <w:rPr>
        <w:u w:val="none"/>
      </w:rPr>
    </w:lvl>
  </w:abstractNum>
  <w:abstractNum w:abstractNumId="29" w15:restartNumberingAfterBreak="0">
    <w:nsid w:val="78FD5529"/>
    <w:multiLevelType w:val="hybridMultilevel"/>
    <w:tmpl w:val="FFFFFFFF"/>
    <w:lvl w:ilvl="0" w:tplc="B27836AE">
      <w:start w:val="1"/>
      <w:numFmt w:val="decimal"/>
      <w:lvlText w:val="%1."/>
      <w:lvlJc w:val="left"/>
      <w:pPr>
        <w:ind w:left="720" w:hanging="360"/>
      </w:pPr>
    </w:lvl>
    <w:lvl w:ilvl="1" w:tplc="0BA413CC">
      <w:start w:val="1"/>
      <w:numFmt w:val="lowerLetter"/>
      <w:lvlText w:val="%2."/>
      <w:lvlJc w:val="left"/>
      <w:pPr>
        <w:ind w:left="1440" w:hanging="360"/>
      </w:pPr>
    </w:lvl>
    <w:lvl w:ilvl="2" w:tplc="C5D2B516">
      <w:start w:val="1"/>
      <w:numFmt w:val="lowerRoman"/>
      <w:lvlText w:val="%3."/>
      <w:lvlJc w:val="right"/>
      <w:pPr>
        <w:ind w:left="2160" w:hanging="180"/>
      </w:pPr>
    </w:lvl>
    <w:lvl w:ilvl="3" w:tplc="8ACC5DB2">
      <w:start w:val="1"/>
      <w:numFmt w:val="decimal"/>
      <w:lvlText w:val="%4."/>
      <w:lvlJc w:val="left"/>
      <w:pPr>
        <w:ind w:left="2880" w:hanging="360"/>
      </w:pPr>
    </w:lvl>
    <w:lvl w:ilvl="4" w:tplc="D840AAF2">
      <w:start w:val="1"/>
      <w:numFmt w:val="lowerLetter"/>
      <w:lvlText w:val="%5."/>
      <w:lvlJc w:val="left"/>
      <w:pPr>
        <w:ind w:left="3600" w:hanging="360"/>
      </w:pPr>
    </w:lvl>
    <w:lvl w:ilvl="5" w:tplc="898081FE">
      <w:start w:val="1"/>
      <w:numFmt w:val="lowerRoman"/>
      <w:lvlText w:val="%6."/>
      <w:lvlJc w:val="right"/>
      <w:pPr>
        <w:ind w:left="4320" w:hanging="180"/>
      </w:pPr>
    </w:lvl>
    <w:lvl w:ilvl="6" w:tplc="7FA69960">
      <w:start w:val="1"/>
      <w:numFmt w:val="decimal"/>
      <w:lvlText w:val="%7."/>
      <w:lvlJc w:val="left"/>
      <w:pPr>
        <w:ind w:left="5040" w:hanging="360"/>
      </w:pPr>
    </w:lvl>
    <w:lvl w:ilvl="7" w:tplc="9EFE1190">
      <w:start w:val="1"/>
      <w:numFmt w:val="lowerLetter"/>
      <w:lvlText w:val="%8."/>
      <w:lvlJc w:val="left"/>
      <w:pPr>
        <w:ind w:left="5760" w:hanging="360"/>
      </w:pPr>
    </w:lvl>
    <w:lvl w:ilvl="8" w:tplc="248C7562">
      <w:start w:val="1"/>
      <w:numFmt w:val="lowerRoman"/>
      <w:lvlText w:val="%9."/>
      <w:lvlJc w:val="right"/>
      <w:pPr>
        <w:ind w:left="6480" w:hanging="180"/>
      </w:pPr>
    </w:lvl>
  </w:abstractNum>
  <w:abstractNum w:abstractNumId="30" w15:restartNumberingAfterBreak="0">
    <w:nsid w:val="7B1D4EE0"/>
    <w:multiLevelType w:val="hybridMultilevel"/>
    <w:tmpl w:val="4D228318"/>
    <w:lvl w:ilvl="0" w:tplc="345E7242">
      <w:start w:val="1"/>
      <w:numFmt w:val="decimal"/>
      <w:lvlText w:val="%1."/>
      <w:lvlJc w:val="left"/>
      <w:pPr>
        <w:ind w:left="720" w:hanging="360"/>
      </w:pPr>
      <w:rPr>
        <w:u w:val="none"/>
      </w:rPr>
    </w:lvl>
    <w:lvl w:ilvl="1" w:tplc="B24A74B4">
      <w:start w:val="1"/>
      <w:numFmt w:val="lowerLetter"/>
      <w:lvlText w:val="%2."/>
      <w:lvlJc w:val="left"/>
      <w:pPr>
        <w:ind w:left="1440" w:hanging="360"/>
      </w:pPr>
      <w:rPr>
        <w:u w:val="none"/>
      </w:rPr>
    </w:lvl>
    <w:lvl w:ilvl="2" w:tplc="AB825026">
      <w:start w:val="1"/>
      <w:numFmt w:val="lowerRoman"/>
      <w:lvlText w:val="%3."/>
      <w:lvlJc w:val="right"/>
      <w:pPr>
        <w:ind w:left="2160" w:hanging="360"/>
      </w:pPr>
      <w:rPr>
        <w:u w:val="none"/>
      </w:rPr>
    </w:lvl>
    <w:lvl w:ilvl="3" w:tplc="4866BD9C">
      <w:start w:val="1"/>
      <w:numFmt w:val="decimal"/>
      <w:lvlText w:val="%4."/>
      <w:lvlJc w:val="left"/>
      <w:pPr>
        <w:ind w:left="2880" w:hanging="360"/>
      </w:pPr>
      <w:rPr>
        <w:u w:val="none"/>
      </w:rPr>
    </w:lvl>
    <w:lvl w:ilvl="4" w:tplc="A3BAA158">
      <w:start w:val="1"/>
      <w:numFmt w:val="lowerLetter"/>
      <w:lvlText w:val="%5."/>
      <w:lvlJc w:val="left"/>
      <w:pPr>
        <w:ind w:left="3600" w:hanging="360"/>
      </w:pPr>
      <w:rPr>
        <w:u w:val="none"/>
      </w:rPr>
    </w:lvl>
    <w:lvl w:ilvl="5" w:tplc="3F0C4204">
      <w:start w:val="1"/>
      <w:numFmt w:val="lowerRoman"/>
      <w:lvlText w:val="%6."/>
      <w:lvlJc w:val="right"/>
      <w:pPr>
        <w:ind w:left="4320" w:hanging="360"/>
      </w:pPr>
      <w:rPr>
        <w:u w:val="none"/>
      </w:rPr>
    </w:lvl>
    <w:lvl w:ilvl="6" w:tplc="1742AE7C">
      <w:start w:val="1"/>
      <w:numFmt w:val="decimal"/>
      <w:lvlText w:val="%7."/>
      <w:lvlJc w:val="left"/>
      <w:pPr>
        <w:ind w:left="5040" w:hanging="360"/>
      </w:pPr>
      <w:rPr>
        <w:u w:val="none"/>
      </w:rPr>
    </w:lvl>
    <w:lvl w:ilvl="7" w:tplc="49CC8F90">
      <w:start w:val="1"/>
      <w:numFmt w:val="lowerLetter"/>
      <w:lvlText w:val="%8."/>
      <w:lvlJc w:val="left"/>
      <w:pPr>
        <w:ind w:left="5760" w:hanging="360"/>
      </w:pPr>
      <w:rPr>
        <w:u w:val="none"/>
      </w:rPr>
    </w:lvl>
    <w:lvl w:ilvl="8" w:tplc="1A9A0032">
      <w:start w:val="1"/>
      <w:numFmt w:val="lowerRoman"/>
      <w:lvlText w:val="%9."/>
      <w:lvlJc w:val="right"/>
      <w:pPr>
        <w:ind w:left="6480" w:hanging="360"/>
      </w:pPr>
      <w:rPr>
        <w:u w:val="none"/>
      </w:rPr>
    </w:lvl>
  </w:abstractNum>
  <w:abstractNum w:abstractNumId="31" w15:restartNumberingAfterBreak="0">
    <w:nsid w:val="7B372D20"/>
    <w:multiLevelType w:val="hybridMultilevel"/>
    <w:tmpl w:val="FFFFFFFF"/>
    <w:lvl w:ilvl="0" w:tplc="BDE6D594">
      <w:start w:val="1"/>
      <w:numFmt w:val="decimal"/>
      <w:lvlText w:val="%1."/>
      <w:lvlJc w:val="left"/>
      <w:pPr>
        <w:ind w:left="720" w:hanging="360"/>
      </w:pPr>
    </w:lvl>
    <w:lvl w:ilvl="1" w:tplc="33464C80">
      <w:start w:val="1"/>
      <w:numFmt w:val="lowerLetter"/>
      <w:lvlText w:val="%2."/>
      <w:lvlJc w:val="left"/>
      <w:pPr>
        <w:ind w:left="1440" w:hanging="360"/>
      </w:pPr>
    </w:lvl>
    <w:lvl w:ilvl="2" w:tplc="5C20BB90">
      <w:start w:val="1"/>
      <w:numFmt w:val="lowerRoman"/>
      <w:lvlText w:val="%3."/>
      <w:lvlJc w:val="right"/>
      <w:pPr>
        <w:ind w:left="2160" w:hanging="180"/>
      </w:pPr>
    </w:lvl>
    <w:lvl w:ilvl="3" w:tplc="3BF6AF54">
      <w:start w:val="1"/>
      <w:numFmt w:val="decimal"/>
      <w:lvlText w:val="%4."/>
      <w:lvlJc w:val="left"/>
      <w:pPr>
        <w:ind w:left="2880" w:hanging="360"/>
      </w:pPr>
    </w:lvl>
    <w:lvl w:ilvl="4" w:tplc="A0962F6E">
      <w:start w:val="1"/>
      <w:numFmt w:val="lowerLetter"/>
      <w:lvlText w:val="%5."/>
      <w:lvlJc w:val="left"/>
      <w:pPr>
        <w:ind w:left="3600" w:hanging="360"/>
      </w:pPr>
    </w:lvl>
    <w:lvl w:ilvl="5" w:tplc="E9AE5C2A">
      <w:start w:val="1"/>
      <w:numFmt w:val="lowerRoman"/>
      <w:lvlText w:val="%6."/>
      <w:lvlJc w:val="right"/>
      <w:pPr>
        <w:ind w:left="4320" w:hanging="180"/>
      </w:pPr>
    </w:lvl>
    <w:lvl w:ilvl="6" w:tplc="15C221E6">
      <w:start w:val="1"/>
      <w:numFmt w:val="decimal"/>
      <w:lvlText w:val="%7."/>
      <w:lvlJc w:val="left"/>
      <w:pPr>
        <w:ind w:left="5040" w:hanging="360"/>
      </w:pPr>
    </w:lvl>
    <w:lvl w:ilvl="7" w:tplc="F560153C">
      <w:start w:val="1"/>
      <w:numFmt w:val="lowerLetter"/>
      <w:lvlText w:val="%8."/>
      <w:lvlJc w:val="left"/>
      <w:pPr>
        <w:ind w:left="5760" w:hanging="360"/>
      </w:pPr>
    </w:lvl>
    <w:lvl w:ilvl="8" w:tplc="1B8C0940">
      <w:start w:val="1"/>
      <w:numFmt w:val="lowerRoman"/>
      <w:lvlText w:val="%9."/>
      <w:lvlJc w:val="right"/>
      <w:pPr>
        <w:ind w:left="6480" w:hanging="180"/>
      </w:pPr>
    </w:lvl>
  </w:abstractNum>
  <w:abstractNum w:abstractNumId="32" w15:restartNumberingAfterBreak="0">
    <w:nsid w:val="7B4C5AE8"/>
    <w:multiLevelType w:val="hybridMultilevel"/>
    <w:tmpl w:val="E984ECDA"/>
    <w:lvl w:ilvl="0" w:tplc="5E207362">
      <w:start w:val="1"/>
      <w:numFmt w:val="decimal"/>
      <w:lvlText w:val="%1."/>
      <w:lvlJc w:val="left"/>
      <w:pPr>
        <w:ind w:left="720" w:hanging="360"/>
      </w:pPr>
      <w:rPr>
        <w:u w:val="none"/>
      </w:rPr>
    </w:lvl>
    <w:lvl w:ilvl="1" w:tplc="1FC8C268">
      <w:start w:val="1"/>
      <w:numFmt w:val="lowerLetter"/>
      <w:lvlText w:val="%2."/>
      <w:lvlJc w:val="left"/>
      <w:pPr>
        <w:ind w:left="1440" w:hanging="360"/>
      </w:pPr>
      <w:rPr>
        <w:color w:val="FF0000"/>
        <w:u w:val="none"/>
      </w:rPr>
    </w:lvl>
    <w:lvl w:ilvl="2" w:tplc="B13A7438">
      <w:start w:val="1"/>
      <w:numFmt w:val="lowerRoman"/>
      <w:lvlText w:val="%3."/>
      <w:lvlJc w:val="right"/>
      <w:pPr>
        <w:ind w:left="2160" w:hanging="360"/>
      </w:pPr>
      <w:rPr>
        <w:u w:val="none"/>
      </w:rPr>
    </w:lvl>
    <w:lvl w:ilvl="3" w:tplc="FB906512">
      <w:start w:val="1"/>
      <w:numFmt w:val="decimal"/>
      <w:lvlText w:val="%4."/>
      <w:lvlJc w:val="left"/>
      <w:pPr>
        <w:ind w:left="2880" w:hanging="360"/>
      </w:pPr>
      <w:rPr>
        <w:u w:val="none"/>
      </w:rPr>
    </w:lvl>
    <w:lvl w:ilvl="4" w:tplc="D19C0B16">
      <w:start w:val="1"/>
      <w:numFmt w:val="lowerLetter"/>
      <w:lvlText w:val="%5."/>
      <w:lvlJc w:val="left"/>
      <w:pPr>
        <w:ind w:left="3600" w:hanging="360"/>
      </w:pPr>
      <w:rPr>
        <w:u w:val="none"/>
      </w:rPr>
    </w:lvl>
    <w:lvl w:ilvl="5" w:tplc="D0C00ECE">
      <w:start w:val="1"/>
      <w:numFmt w:val="lowerRoman"/>
      <w:lvlText w:val="%6."/>
      <w:lvlJc w:val="right"/>
      <w:pPr>
        <w:ind w:left="4320" w:hanging="360"/>
      </w:pPr>
      <w:rPr>
        <w:u w:val="none"/>
      </w:rPr>
    </w:lvl>
    <w:lvl w:ilvl="6" w:tplc="5E3CB5FA">
      <w:start w:val="1"/>
      <w:numFmt w:val="decimal"/>
      <w:lvlText w:val="%7."/>
      <w:lvlJc w:val="left"/>
      <w:pPr>
        <w:ind w:left="5040" w:hanging="360"/>
      </w:pPr>
      <w:rPr>
        <w:u w:val="none"/>
      </w:rPr>
    </w:lvl>
    <w:lvl w:ilvl="7" w:tplc="ECF8A634">
      <w:start w:val="1"/>
      <w:numFmt w:val="lowerLetter"/>
      <w:lvlText w:val="%8."/>
      <w:lvlJc w:val="left"/>
      <w:pPr>
        <w:ind w:left="5760" w:hanging="360"/>
      </w:pPr>
      <w:rPr>
        <w:u w:val="none"/>
      </w:rPr>
    </w:lvl>
    <w:lvl w:ilvl="8" w:tplc="A51826E6">
      <w:start w:val="1"/>
      <w:numFmt w:val="lowerRoman"/>
      <w:lvlText w:val="%9."/>
      <w:lvlJc w:val="right"/>
      <w:pPr>
        <w:ind w:left="6480" w:hanging="360"/>
      </w:pPr>
      <w:rPr>
        <w:u w:val="none"/>
      </w:rPr>
    </w:lvl>
  </w:abstractNum>
  <w:abstractNum w:abstractNumId="33" w15:restartNumberingAfterBreak="0">
    <w:nsid w:val="7FA36601"/>
    <w:multiLevelType w:val="hybridMultilevel"/>
    <w:tmpl w:val="FFFFFFFF"/>
    <w:lvl w:ilvl="0" w:tplc="EDCE9146">
      <w:start w:val="1"/>
      <w:numFmt w:val="decimal"/>
      <w:lvlText w:val="%1."/>
      <w:lvlJc w:val="left"/>
      <w:pPr>
        <w:ind w:left="720" w:hanging="360"/>
      </w:pPr>
    </w:lvl>
    <w:lvl w:ilvl="1" w:tplc="B06EFB0C">
      <w:start w:val="1"/>
      <w:numFmt w:val="lowerLetter"/>
      <w:lvlText w:val="%2."/>
      <w:lvlJc w:val="left"/>
      <w:pPr>
        <w:ind w:left="1440" w:hanging="360"/>
      </w:pPr>
    </w:lvl>
    <w:lvl w:ilvl="2" w:tplc="998E7724">
      <w:start w:val="1"/>
      <w:numFmt w:val="lowerRoman"/>
      <w:lvlText w:val="%3."/>
      <w:lvlJc w:val="right"/>
      <w:pPr>
        <w:ind w:left="2160" w:hanging="180"/>
      </w:pPr>
    </w:lvl>
    <w:lvl w:ilvl="3" w:tplc="44C8318C">
      <w:start w:val="1"/>
      <w:numFmt w:val="decimal"/>
      <w:lvlText w:val="%4."/>
      <w:lvlJc w:val="left"/>
      <w:pPr>
        <w:ind w:left="2880" w:hanging="360"/>
      </w:pPr>
    </w:lvl>
    <w:lvl w:ilvl="4" w:tplc="14F4524E">
      <w:start w:val="1"/>
      <w:numFmt w:val="lowerLetter"/>
      <w:lvlText w:val="%5."/>
      <w:lvlJc w:val="left"/>
      <w:pPr>
        <w:ind w:left="3600" w:hanging="360"/>
      </w:pPr>
    </w:lvl>
    <w:lvl w:ilvl="5" w:tplc="D89C9C14">
      <w:start w:val="1"/>
      <w:numFmt w:val="lowerRoman"/>
      <w:lvlText w:val="%6."/>
      <w:lvlJc w:val="right"/>
      <w:pPr>
        <w:ind w:left="4320" w:hanging="180"/>
      </w:pPr>
    </w:lvl>
    <w:lvl w:ilvl="6" w:tplc="40960ECE">
      <w:start w:val="1"/>
      <w:numFmt w:val="decimal"/>
      <w:lvlText w:val="%7."/>
      <w:lvlJc w:val="left"/>
      <w:pPr>
        <w:ind w:left="5040" w:hanging="360"/>
      </w:pPr>
    </w:lvl>
    <w:lvl w:ilvl="7" w:tplc="77D462F0">
      <w:start w:val="1"/>
      <w:numFmt w:val="lowerLetter"/>
      <w:lvlText w:val="%8."/>
      <w:lvlJc w:val="left"/>
      <w:pPr>
        <w:ind w:left="5760" w:hanging="360"/>
      </w:pPr>
    </w:lvl>
    <w:lvl w:ilvl="8" w:tplc="F5FA1982">
      <w:start w:val="1"/>
      <w:numFmt w:val="lowerRoman"/>
      <w:lvlText w:val="%9."/>
      <w:lvlJc w:val="right"/>
      <w:pPr>
        <w:ind w:left="6480" w:hanging="180"/>
      </w:pPr>
    </w:lvl>
  </w:abstractNum>
  <w:num w:numId="1">
    <w:abstractNumId w:val="32"/>
  </w:num>
  <w:num w:numId="2">
    <w:abstractNumId w:val="19"/>
  </w:num>
  <w:num w:numId="3">
    <w:abstractNumId w:val="9"/>
  </w:num>
  <w:num w:numId="4">
    <w:abstractNumId w:val="10"/>
  </w:num>
  <w:num w:numId="5">
    <w:abstractNumId w:val="0"/>
  </w:num>
  <w:num w:numId="6">
    <w:abstractNumId w:val="27"/>
  </w:num>
  <w:num w:numId="7">
    <w:abstractNumId w:val="30"/>
  </w:num>
  <w:num w:numId="8">
    <w:abstractNumId w:val="23"/>
  </w:num>
  <w:num w:numId="9">
    <w:abstractNumId w:val="28"/>
  </w:num>
  <w:num w:numId="10">
    <w:abstractNumId w:val="1"/>
  </w:num>
  <w:num w:numId="11">
    <w:abstractNumId w:val="24"/>
  </w:num>
  <w:num w:numId="12">
    <w:abstractNumId w:val="3"/>
  </w:num>
  <w:num w:numId="13">
    <w:abstractNumId w:val="17"/>
  </w:num>
  <w:num w:numId="14">
    <w:abstractNumId w:val="25"/>
  </w:num>
  <w:num w:numId="15">
    <w:abstractNumId w:val="16"/>
  </w:num>
  <w:num w:numId="16">
    <w:abstractNumId w:val="8"/>
  </w:num>
  <w:num w:numId="17">
    <w:abstractNumId w:val="22"/>
  </w:num>
  <w:num w:numId="18">
    <w:abstractNumId w:val="13"/>
  </w:num>
  <w:num w:numId="19">
    <w:abstractNumId w:val="33"/>
  </w:num>
  <w:num w:numId="20">
    <w:abstractNumId w:val="11"/>
  </w:num>
  <w:num w:numId="21">
    <w:abstractNumId w:val="20"/>
  </w:num>
  <w:num w:numId="22">
    <w:abstractNumId w:val="2"/>
  </w:num>
  <w:num w:numId="23">
    <w:abstractNumId w:val="29"/>
  </w:num>
  <w:num w:numId="24">
    <w:abstractNumId w:val="21"/>
  </w:num>
  <w:num w:numId="25">
    <w:abstractNumId w:val="4"/>
  </w:num>
  <w:num w:numId="26">
    <w:abstractNumId w:val="7"/>
  </w:num>
  <w:num w:numId="27">
    <w:abstractNumId w:val="15"/>
  </w:num>
  <w:num w:numId="28">
    <w:abstractNumId w:val="18"/>
  </w:num>
  <w:num w:numId="29">
    <w:abstractNumId w:val="12"/>
  </w:num>
  <w:num w:numId="30">
    <w:abstractNumId w:val="31"/>
  </w:num>
  <w:num w:numId="31">
    <w:abstractNumId w:val="14"/>
  </w:num>
  <w:num w:numId="32">
    <w:abstractNumId w:val="6"/>
  </w:num>
  <w:num w:numId="33">
    <w:abstractNumId w:val="26"/>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KxNDIwsTC1NLY0tzBQ0lEKTi0uzszPAykwrwUASWf1lCwAAAA="/>
  </w:docVars>
  <w:rsids>
    <w:rsidRoot w:val="00D54CF7"/>
    <w:rsid w:val="00002072"/>
    <w:rsid w:val="0000369D"/>
    <w:rsid w:val="00004D89"/>
    <w:rsid w:val="00013A23"/>
    <w:rsid w:val="00015421"/>
    <w:rsid w:val="00015ECD"/>
    <w:rsid w:val="0001631C"/>
    <w:rsid w:val="00016975"/>
    <w:rsid w:val="0001788D"/>
    <w:rsid w:val="0002106A"/>
    <w:rsid w:val="00022E8D"/>
    <w:rsid w:val="0002662C"/>
    <w:rsid w:val="00034B2F"/>
    <w:rsid w:val="00041460"/>
    <w:rsid w:val="00047460"/>
    <w:rsid w:val="000503FC"/>
    <w:rsid w:val="00050B39"/>
    <w:rsid w:val="00067A83"/>
    <w:rsid w:val="0007347A"/>
    <w:rsid w:val="0007719E"/>
    <w:rsid w:val="000774B8"/>
    <w:rsid w:val="00077840"/>
    <w:rsid w:val="000826B1"/>
    <w:rsid w:val="00082AD7"/>
    <w:rsid w:val="00084043"/>
    <w:rsid w:val="000868F5"/>
    <w:rsid w:val="00087BEA"/>
    <w:rsid w:val="00090A1B"/>
    <w:rsid w:val="00090B94"/>
    <w:rsid w:val="00092E8B"/>
    <w:rsid w:val="000966C7"/>
    <w:rsid w:val="00096F8E"/>
    <w:rsid w:val="000A0DFE"/>
    <w:rsid w:val="000A52F6"/>
    <w:rsid w:val="000B2B16"/>
    <w:rsid w:val="000B4420"/>
    <w:rsid w:val="000C2287"/>
    <w:rsid w:val="000C76D1"/>
    <w:rsid w:val="000D2F79"/>
    <w:rsid w:val="000D54EE"/>
    <w:rsid w:val="000D5AAF"/>
    <w:rsid w:val="000D6B40"/>
    <w:rsid w:val="000E2B3A"/>
    <w:rsid w:val="000E6609"/>
    <w:rsid w:val="000E76AF"/>
    <w:rsid w:val="000F0068"/>
    <w:rsid w:val="000F173A"/>
    <w:rsid w:val="000F2959"/>
    <w:rsid w:val="000F36E4"/>
    <w:rsid w:val="000F7B5A"/>
    <w:rsid w:val="00102117"/>
    <w:rsid w:val="00104043"/>
    <w:rsid w:val="00105013"/>
    <w:rsid w:val="00106522"/>
    <w:rsid w:val="00110969"/>
    <w:rsid w:val="00110BED"/>
    <w:rsid w:val="00110F8A"/>
    <w:rsid w:val="00111E39"/>
    <w:rsid w:val="00115579"/>
    <w:rsid w:val="001203C9"/>
    <w:rsid w:val="001233B2"/>
    <w:rsid w:val="00124CFE"/>
    <w:rsid w:val="001301FD"/>
    <w:rsid w:val="00130458"/>
    <w:rsid w:val="001308FC"/>
    <w:rsid w:val="0013255B"/>
    <w:rsid w:val="0013724A"/>
    <w:rsid w:val="00137D74"/>
    <w:rsid w:val="0014288F"/>
    <w:rsid w:val="0014370B"/>
    <w:rsid w:val="0014533C"/>
    <w:rsid w:val="00145FF0"/>
    <w:rsid w:val="00152F65"/>
    <w:rsid w:val="00155363"/>
    <w:rsid w:val="001568C7"/>
    <w:rsid w:val="00161239"/>
    <w:rsid w:val="00162B63"/>
    <w:rsid w:val="0016335E"/>
    <w:rsid w:val="00164CAD"/>
    <w:rsid w:val="00166DCE"/>
    <w:rsid w:val="00167B08"/>
    <w:rsid w:val="00175CF2"/>
    <w:rsid w:val="00177C45"/>
    <w:rsid w:val="0018189C"/>
    <w:rsid w:val="00181BDC"/>
    <w:rsid w:val="00181D88"/>
    <w:rsid w:val="001846F7"/>
    <w:rsid w:val="00185140"/>
    <w:rsid w:val="00186857"/>
    <w:rsid w:val="00187E3B"/>
    <w:rsid w:val="00191F2F"/>
    <w:rsid w:val="00193ECD"/>
    <w:rsid w:val="00196141"/>
    <w:rsid w:val="00196FC7"/>
    <w:rsid w:val="00196FCE"/>
    <w:rsid w:val="00197ACF"/>
    <w:rsid w:val="001A3EA9"/>
    <w:rsid w:val="001B519F"/>
    <w:rsid w:val="001B594B"/>
    <w:rsid w:val="001B68B4"/>
    <w:rsid w:val="001B7712"/>
    <w:rsid w:val="001C3D91"/>
    <w:rsid w:val="001C4A56"/>
    <w:rsid w:val="001D1980"/>
    <w:rsid w:val="001D37C8"/>
    <w:rsid w:val="001D4A78"/>
    <w:rsid w:val="001E1988"/>
    <w:rsid w:val="001E3499"/>
    <w:rsid w:val="001F0538"/>
    <w:rsid w:val="001F1962"/>
    <w:rsid w:val="001F22D8"/>
    <w:rsid w:val="001F2DE8"/>
    <w:rsid w:val="001F4F25"/>
    <w:rsid w:val="001F5E74"/>
    <w:rsid w:val="00200B2B"/>
    <w:rsid w:val="002020FD"/>
    <w:rsid w:val="00202101"/>
    <w:rsid w:val="00203EF1"/>
    <w:rsid w:val="002045B7"/>
    <w:rsid w:val="002048E9"/>
    <w:rsid w:val="00207BE3"/>
    <w:rsid w:val="00210485"/>
    <w:rsid w:val="00210C5A"/>
    <w:rsid w:val="00210C7B"/>
    <w:rsid w:val="00211AD3"/>
    <w:rsid w:val="002129EC"/>
    <w:rsid w:val="00214ADC"/>
    <w:rsid w:val="002161EF"/>
    <w:rsid w:val="002169E0"/>
    <w:rsid w:val="002202FD"/>
    <w:rsid w:val="002203EB"/>
    <w:rsid w:val="00226AF5"/>
    <w:rsid w:val="002302B0"/>
    <w:rsid w:val="002313A3"/>
    <w:rsid w:val="0023307B"/>
    <w:rsid w:val="00237879"/>
    <w:rsid w:val="002449C2"/>
    <w:rsid w:val="002452A7"/>
    <w:rsid w:val="0025067B"/>
    <w:rsid w:val="00256328"/>
    <w:rsid w:val="00263FCD"/>
    <w:rsid w:val="0026451B"/>
    <w:rsid w:val="0026581D"/>
    <w:rsid w:val="00265951"/>
    <w:rsid w:val="00266E38"/>
    <w:rsid w:val="00270823"/>
    <w:rsid w:val="00270A8B"/>
    <w:rsid w:val="00270AD0"/>
    <w:rsid w:val="0027208A"/>
    <w:rsid w:val="00275B99"/>
    <w:rsid w:val="00276F66"/>
    <w:rsid w:val="00277DAA"/>
    <w:rsid w:val="00280AED"/>
    <w:rsid w:val="00282909"/>
    <w:rsid w:val="002A5443"/>
    <w:rsid w:val="002A7DA6"/>
    <w:rsid w:val="002A7E7B"/>
    <w:rsid w:val="002B045A"/>
    <w:rsid w:val="002B2C27"/>
    <w:rsid w:val="002B3213"/>
    <w:rsid w:val="002B72E0"/>
    <w:rsid w:val="002C1DD1"/>
    <w:rsid w:val="002C27FF"/>
    <w:rsid w:val="002C5232"/>
    <w:rsid w:val="002C5BA9"/>
    <w:rsid w:val="002D0ADB"/>
    <w:rsid w:val="002D1FA9"/>
    <w:rsid w:val="002D22EA"/>
    <w:rsid w:val="002D2B3F"/>
    <w:rsid w:val="002E01FE"/>
    <w:rsid w:val="002E15BA"/>
    <w:rsid w:val="002E173F"/>
    <w:rsid w:val="002E43B2"/>
    <w:rsid w:val="002E6961"/>
    <w:rsid w:val="002F0738"/>
    <w:rsid w:val="002F1DCF"/>
    <w:rsid w:val="002F2F30"/>
    <w:rsid w:val="002F6FA7"/>
    <w:rsid w:val="002F7B12"/>
    <w:rsid w:val="0030030A"/>
    <w:rsid w:val="00306BC7"/>
    <w:rsid w:val="0030776B"/>
    <w:rsid w:val="003112B6"/>
    <w:rsid w:val="00312EDE"/>
    <w:rsid w:val="0031334A"/>
    <w:rsid w:val="00313DD3"/>
    <w:rsid w:val="00321A56"/>
    <w:rsid w:val="00322C09"/>
    <w:rsid w:val="00322C52"/>
    <w:rsid w:val="003264D5"/>
    <w:rsid w:val="003271D6"/>
    <w:rsid w:val="00330C6B"/>
    <w:rsid w:val="00333161"/>
    <w:rsid w:val="0033397A"/>
    <w:rsid w:val="00333EFB"/>
    <w:rsid w:val="00334C48"/>
    <w:rsid w:val="003355D2"/>
    <w:rsid w:val="003408F2"/>
    <w:rsid w:val="00343F0F"/>
    <w:rsid w:val="00344072"/>
    <w:rsid w:val="003442FC"/>
    <w:rsid w:val="00344383"/>
    <w:rsid w:val="0034462C"/>
    <w:rsid w:val="00345343"/>
    <w:rsid w:val="0034612C"/>
    <w:rsid w:val="003501CF"/>
    <w:rsid w:val="0035241D"/>
    <w:rsid w:val="00356C2F"/>
    <w:rsid w:val="003578CF"/>
    <w:rsid w:val="00363A1A"/>
    <w:rsid w:val="00366116"/>
    <w:rsid w:val="00371600"/>
    <w:rsid w:val="00374DC8"/>
    <w:rsid w:val="00375F47"/>
    <w:rsid w:val="003770A7"/>
    <w:rsid w:val="00377ECA"/>
    <w:rsid w:val="00382483"/>
    <w:rsid w:val="00384E2D"/>
    <w:rsid w:val="00385427"/>
    <w:rsid w:val="00387D4B"/>
    <w:rsid w:val="00392361"/>
    <w:rsid w:val="00393007"/>
    <w:rsid w:val="00396B13"/>
    <w:rsid w:val="003A11AF"/>
    <w:rsid w:val="003A179A"/>
    <w:rsid w:val="003A1B6C"/>
    <w:rsid w:val="003A240D"/>
    <w:rsid w:val="003A4584"/>
    <w:rsid w:val="003A5E2E"/>
    <w:rsid w:val="003B2B62"/>
    <w:rsid w:val="003B540F"/>
    <w:rsid w:val="003C0D6B"/>
    <w:rsid w:val="003C0E0A"/>
    <w:rsid w:val="003C4383"/>
    <w:rsid w:val="003C699D"/>
    <w:rsid w:val="003C7842"/>
    <w:rsid w:val="003C79FD"/>
    <w:rsid w:val="003D3AA2"/>
    <w:rsid w:val="003D3FBF"/>
    <w:rsid w:val="003D6430"/>
    <w:rsid w:val="003D7EB6"/>
    <w:rsid w:val="003E3B8E"/>
    <w:rsid w:val="003E5DF0"/>
    <w:rsid w:val="003F0153"/>
    <w:rsid w:val="003F4B66"/>
    <w:rsid w:val="00400D8D"/>
    <w:rsid w:val="00403069"/>
    <w:rsid w:val="00403CE8"/>
    <w:rsid w:val="0040572F"/>
    <w:rsid w:val="00406B98"/>
    <w:rsid w:val="0040773A"/>
    <w:rsid w:val="00412349"/>
    <w:rsid w:val="00412E34"/>
    <w:rsid w:val="004138AA"/>
    <w:rsid w:val="00413967"/>
    <w:rsid w:val="004146B5"/>
    <w:rsid w:val="00415BA5"/>
    <w:rsid w:val="00416FFE"/>
    <w:rsid w:val="0042070F"/>
    <w:rsid w:val="00423CD9"/>
    <w:rsid w:val="00424C72"/>
    <w:rsid w:val="004262C5"/>
    <w:rsid w:val="00430082"/>
    <w:rsid w:val="00430969"/>
    <w:rsid w:val="00434791"/>
    <w:rsid w:val="0044045D"/>
    <w:rsid w:val="004437BC"/>
    <w:rsid w:val="004537EC"/>
    <w:rsid w:val="00453EDF"/>
    <w:rsid w:val="004551FA"/>
    <w:rsid w:val="004569DA"/>
    <w:rsid w:val="00460452"/>
    <w:rsid w:val="00461478"/>
    <w:rsid w:val="004631F1"/>
    <w:rsid w:val="00463A27"/>
    <w:rsid w:val="00470F58"/>
    <w:rsid w:val="004726D5"/>
    <w:rsid w:val="004731BF"/>
    <w:rsid w:val="004839F8"/>
    <w:rsid w:val="00485B71"/>
    <w:rsid w:val="00487E22"/>
    <w:rsid w:val="00490F7C"/>
    <w:rsid w:val="00491083"/>
    <w:rsid w:val="004912EC"/>
    <w:rsid w:val="0049420C"/>
    <w:rsid w:val="00494D56"/>
    <w:rsid w:val="004A3874"/>
    <w:rsid w:val="004A4A57"/>
    <w:rsid w:val="004A7EAF"/>
    <w:rsid w:val="004B12A1"/>
    <w:rsid w:val="004B381C"/>
    <w:rsid w:val="004B5B18"/>
    <w:rsid w:val="004C38BF"/>
    <w:rsid w:val="004C66D1"/>
    <w:rsid w:val="004C687A"/>
    <w:rsid w:val="004D0070"/>
    <w:rsid w:val="004D0186"/>
    <w:rsid w:val="004D20AB"/>
    <w:rsid w:val="004D572A"/>
    <w:rsid w:val="004D5749"/>
    <w:rsid w:val="004D61B8"/>
    <w:rsid w:val="004D689D"/>
    <w:rsid w:val="004D7038"/>
    <w:rsid w:val="004E4A87"/>
    <w:rsid w:val="004E5F5F"/>
    <w:rsid w:val="004E70CD"/>
    <w:rsid w:val="004F0566"/>
    <w:rsid w:val="004F2EB8"/>
    <w:rsid w:val="004F734B"/>
    <w:rsid w:val="00501818"/>
    <w:rsid w:val="00503EE5"/>
    <w:rsid w:val="0050494F"/>
    <w:rsid w:val="0051164F"/>
    <w:rsid w:val="00512646"/>
    <w:rsid w:val="00514FA2"/>
    <w:rsid w:val="005171BC"/>
    <w:rsid w:val="005267EF"/>
    <w:rsid w:val="00527C60"/>
    <w:rsid w:val="00530CEB"/>
    <w:rsid w:val="00532290"/>
    <w:rsid w:val="00534527"/>
    <w:rsid w:val="00534D53"/>
    <w:rsid w:val="00544F10"/>
    <w:rsid w:val="00547004"/>
    <w:rsid w:val="005473B1"/>
    <w:rsid w:val="00550F4D"/>
    <w:rsid w:val="00552957"/>
    <w:rsid w:val="00554D3A"/>
    <w:rsid w:val="00561923"/>
    <w:rsid w:val="005669D7"/>
    <w:rsid w:val="005748E8"/>
    <w:rsid w:val="00575128"/>
    <w:rsid w:val="00575859"/>
    <w:rsid w:val="00577628"/>
    <w:rsid w:val="005779B0"/>
    <w:rsid w:val="0058044F"/>
    <w:rsid w:val="00580843"/>
    <w:rsid w:val="00582303"/>
    <w:rsid w:val="0058514C"/>
    <w:rsid w:val="005921B0"/>
    <w:rsid w:val="00592698"/>
    <w:rsid w:val="0059515B"/>
    <w:rsid w:val="00596792"/>
    <w:rsid w:val="005975B2"/>
    <w:rsid w:val="005A0263"/>
    <w:rsid w:val="005A0462"/>
    <w:rsid w:val="005A231E"/>
    <w:rsid w:val="005A45A1"/>
    <w:rsid w:val="005A4A1A"/>
    <w:rsid w:val="005A677F"/>
    <w:rsid w:val="005B56C9"/>
    <w:rsid w:val="005C15D7"/>
    <w:rsid w:val="005C1B46"/>
    <w:rsid w:val="005C3398"/>
    <w:rsid w:val="005C3AA8"/>
    <w:rsid w:val="005C77C5"/>
    <w:rsid w:val="005C7F7E"/>
    <w:rsid w:val="005D4734"/>
    <w:rsid w:val="005E3DC0"/>
    <w:rsid w:val="005E4CC0"/>
    <w:rsid w:val="005E7894"/>
    <w:rsid w:val="005F09D7"/>
    <w:rsid w:val="005F2178"/>
    <w:rsid w:val="005F3007"/>
    <w:rsid w:val="005F3619"/>
    <w:rsid w:val="005F4189"/>
    <w:rsid w:val="005F705C"/>
    <w:rsid w:val="00602113"/>
    <w:rsid w:val="0060294A"/>
    <w:rsid w:val="00604558"/>
    <w:rsid w:val="00611E2D"/>
    <w:rsid w:val="00612D93"/>
    <w:rsid w:val="00614B4A"/>
    <w:rsid w:val="00615638"/>
    <w:rsid w:val="00617156"/>
    <w:rsid w:val="00622972"/>
    <w:rsid w:val="006262E3"/>
    <w:rsid w:val="006317C2"/>
    <w:rsid w:val="00632B17"/>
    <w:rsid w:val="00633863"/>
    <w:rsid w:val="00635BA1"/>
    <w:rsid w:val="0063637F"/>
    <w:rsid w:val="00646634"/>
    <w:rsid w:val="00650269"/>
    <w:rsid w:val="00650A8B"/>
    <w:rsid w:val="00652390"/>
    <w:rsid w:val="006548CC"/>
    <w:rsid w:val="00655651"/>
    <w:rsid w:val="00656A48"/>
    <w:rsid w:val="00662990"/>
    <w:rsid w:val="00663CAA"/>
    <w:rsid w:val="006642E2"/>
    <w:rsid w:val="00666B1D"/>
    <w:rsid w:val="0066777A"/>
    <w:rsid w:val="0067019E"/>
    <w:rsid w:val="00671F75"/>
    <w:rsid w:val="00673706"/>
    <w:rsid w:val="00677DB0"/>
    <w:rsid w:val="006830FC"/>
    <w:rsid w:val="006835EC"/>
    <w:rsid w:val="00683AB3"/>
    <w:rsid w:val="006939CB"/>
    <w:rsid w:val="0069652A"/>
    <w:rsid w:val="0069715B"/>
    <w:rsid w:val="006A08B7"/>
    <w:rsid w:val="006A0FA7"/>
    <w:rsid w:val="006A3788"/>
    <w:rsid w:val="006A49AD"/>
    <w:rsid w:val="006A4E64"/>
    <w:rsid w:val="006B112F"/>
    <w:rsid w:val="006B1DAF"/>
    <w:rsid w:val="006B5720"/>
    <w:rsid w:val="006C1603"/>
    <w:rsid w:val="006C3E64"/>
    <w:rsid w:val="006C5AE4"/>
    <w:rsid w:val="006D294F"/>
    <w:rsid w:val="006D2AAA"/>
    <w:rsid w:val="006D2FDE"/>
    <w:rsid w:val="006D4181"/>
    <w:rsid w:val="006E1279"/>
    <w:rsid w:val="006E2102"/>
    <w:rsid w:val="006E2256"/>
    <w:rsid w:val="006E45DB"/>
    <w:rsid w:val="006E79BB"/>
    <w:rsid w:val="006F0EB8"/>
    <w:rsid w:val="006F34E8"/>
    <w:rsid w:val="00701F12"/>
    <w:rsid w:val="0070200B"/>
    <w:rsid w:val="00702A15"/>
    <w:rsid w:val="007051FD"/>
    <w:rsid w:val="007071EA"/>
    <w:rsid w:val="00710303"/>
    <w:rsid w:val="00712039"/>
    <w:rsid w:val="007131DB"/>
    <w:rsid w:val="007148ED"/>
    <w:rsid w:val="00714F33"/>
    <w:rsid w:val="007166E5"/>
    <w:rsid w:val="007173BF"/>
    <w:rsid w:val="00726BAA"/>
    <w:rsid w:val="00731241"/>
    <w:rsid w:val="007344FB"/>
    <w:rsid w:val="00737180"/>
    <w:rsid w:val="00737DEA"/>
    <w:rsid w:val="00737F39"/>
    <w:rsid w:val="007411E1"/>
    <w:rsid w:val="007448F2"/>
    <w:rsid w:val="007474D9"/>
    <w:rsid w:val="00750F4A"/>
    <w:rsid w:val="00751B15"/>
    <w:rsid w:val="00751DAF"/>
    <w:rsid w:val="007529C7"/>
    <w:rsid w:val="007604BC"/>
    <w:rsid w:val="00761B31"/>
    <w:rsid w:val="00764687"/>
    <w:rsid w:val="00764690"/>
    <w:rsid w:val="00770C37"/>
    <w:rsid w:val="0077178A"/>
    <w:rsid w:val="007732E0"/>
    <w:rsid w:val="00781240"/>
    <w:rsid w:val="007821B6"/>
    <w:rsid w:val="007826E5"/>
    <w:rsid w:val="00783466"/>
    <w:rsid w:val="00783C00"/>
    <w:rsid w:val="007870A3"/>
    <w:rsid w:val="00791376"/>
    <w:rsid w:val="00793B73"/>
    <w:rsid w:val="00796527"/>
    <w:rsid w:val="00796E8D"/>
    <w:rsid w:val="00797497"/>
    <w:rsid w:val="007A28BB"/>
    <w:rsid w:val="007A6A48"/>
    <w:rsid w:val="007A790E"/>
    <w:rsid w:val="007B0310"/>
    <w:rsid w:val="007B3E93"/>
    <w:rsid w:val="007B47C3"/>
    <w:rsid w:val="007B7F47"/>
    <w:rsid w:val="007C2B21"/>
    <w:rsid w:val="007C3023"/>
    <w:rsid w:val="007C34FB"/>
    <w:rsid w:val="007C6227"/>
    <w:rsid w:val="007C7120"/>
    <w:rsid w:val="007C72A3"/>
    <w:rsid w:val="007D01AB"/>
    <w:rsid w:val="007D5E91"/>
    <w:rsid w:val="007D6632"/>
    <w:rsid w:val="007D6DD2"/>
    <w:rsid w:val="007D7922"/>
    <w:rsid w:val="007E0ECA"/>
    <w:rsid w:val="007E0FD8"/>
    <w:rsid w:val="007E1D86"/>
    <w:rsid w:val="007E2AF0"/>
    <w:rsid w:val="007E2D2A"/>
    <w:rsid w:val="007E427B"/>
    <w:rsid w:val="007E616A"/>
    <w:rsid w:val="007F05B6"/>
    <w:rsid w:val="007F1376"/>
    <w:rsid w:val="00806498"/>
    <w:rsid w:val="0081048E"/>
    <w:rsid w:val="00813084"/>
    <w:rsid w:val="00813EC3"/>
    <w:rsid w:val="008145FE"/>
    <w:rsid w:val="00814BC8"/>
    <w:rsid w:val="00816771"/>
    <w:rsid w:val="00825362"/>
    <w:rsid w:val="00825923"/>
    <w:rsid w:val="00826106"/>
    <w:rsid w:val="00827D3F"/>
    <w:rsid w:val="0083244A"/>
    <w:rsid w:val="008447AA"/>
    <w:rsid w:val="00844E9D"/>
    <w:rsid w:val="00847019"/>
    <w:rsid w:val="00847323"/>
    <w:rsid w:val="00852E99"/>
    <w:rsid w:val="00853F8E"/>
    <w:rsid w:val="00854FA5"/>
    <w:rsid w:val="0085647F"/>
    <w:rsid w:val="00861B95"/>
    <w:rsid w:val="00862233"/>
    <w:rsid w:val="00863E94"/>
    <w:rsid w:val="0086443F"/>
    <w:rsid w:val="00865E25"/>
    <w:rsid w:val="00865EE7"/>
    <w:rsid w:val="00866B2D"/>
    <w:rsid w:val="00867C21"/>
    <w:rsid w:val="00872C51"/>
    <w:rsid w:val="00873313"/>
    <w:rsid w:val="00873FA0"/>
    <w:rsid w:val="0087453A"/>
    <w:rsid w:val="0087659C"/>
    <w:rsid w:val="008845DB"/>
    <w:rsid w:val="00884D2F"/>
    <w:rsid w:val="008877D7"/>
    <w:rsid w:val="00887994"/>
    <w:rsid w:val="00890C82"/>
    <w:rsid w:val="00895CFF"/>
    <w:rsid w:val="00896DD4"/>
    <w:rsid w:val="00897D45"/>
    <w:rsid w:val="008A1BA4"/>
    <w:rsid w:val="008A29E7"/>
    <w:rsid w:val="008A5BDA"/>
    <w:rsid w:val="008B1BEB"/>
    <w:rsid w:val="008B5D5F"/>
    <w:rsid w:val="008B5F16"/>
    <w:rsid w:val="008C691B"/>
    <w:rsid w:val="008D1892"/>
    <w:rsid w:val="008D2E68"/>
    <w:rsid w:val="008D6DA7"/>
    <w:rsid w:val="008D7156"/>
    <w:rsid w:val="008D7EA0"/>
    <w:rsid w:val="008E380B"/>
    <w:rsid w:val="008E51BA"/>
    <w:rsid w:val="008F0BF9"/>
    <w:rsid w:val="008F3B95"/>
    <w:rsid w:val="008F522E"/>
    <w:rsid w:val="0090260B"/>
    <w:rsid w:val="00902D37"/>
    <w:rsid w:val="0090307E"/>
    <w:rsid w:val="00903BD4"/>
    <w:rsid w:val="0090542D"/>
    <w:rsid w:val="00907892"/>
    <w:rsid w:val="00910D9B"/>
    <w:rsid w:val="00913A81"/>
    <w:rsid w:val="00913ED2"/>
    <w:rsid w:val="009213C0"/>
    <w:rsid w:val="009222FF"/>
    <w:rsid w:val="00924CA0"/>
    <w:rsid w:val="00924D32"/>
    <w:rsid w:val="009251AC"/>
    <w:rsid w:val="00927376"/>
    <w:rsid w:val="0092A11A"/>
    <w:rsid w:val="009401DC"/>
    <w:rsid w:val="009446C9"/>
    <w:rsid w:val="00944841"/>
    <w:rsid w:val="009519AC"/>
    <w:rsid w:val="009536BB"/>
    <w:rsid w:val="00953A4D"/>
    <w:rsid w:val="00953C26"/>
    <w:rsid w:val="0095557F"/>
    <w:rsid w:val="0096088F"/>
    <w:rsid w:val="00964E72"/>
    <w:rsid w:val="00965720"/>
    <w:rsid w:val="00972807"/>
    <w:rsid w:val="009840FE"/>
    <w:rsid w:val="009851FF"/>
    <w:rsid w:val="0099038A"/>
    <w:rsid w:val="009947A8"/>
    <w:rsid w:val="00994D5C"/>
    <w:rsid w:val="00996546"/>
    <w:rsid w:val="00996E37"/>
    <w:rsid w:val="009A3E36"/>
    <w:rsid w:val="009A4CAF"/>
    <w:rsid w:val="009A685E"/>
    <w:rsid w:val="009A7D69"/>
    <w:rsid w:val="009B0295"/>
    <w:rsid w:val="009B196B"/>
    <w:rsid w:val="009B30DA"/>
    <w:rsid w:val="009B4BE5"/>
    <w:rsid w:val="009B6A05"/>
    <w:rsid w:val="009B755C"/>
    <w:rsid w:val="009C1309"/>
    <w:rsid w:val="009C13A9"/>
    <w:rsid w:val="009C2325"/>
    <w:rsid w:val="009C2F44"/>
    <w:rsid w:val="009C3F60"/>
    <w:rsid w:val="009C74F3"/>
    <w:rsid w:val="009D122B"/>
    <w:rsid w:val="009D51F2"/>
    <w:rsid w:val="009D55BA"/>
    <w:rsid w:val="009D59CE"/>
    <w:rsid w:val="009E2C20"/>
    <w:rsid w:val="009E5E4D"/>
    <w:rsid w:val="009E5EDE"/>
    <w:rsid w:val="009E6AEF"/>
    <w:rsid w:val="009E6CCD"/>
    <w:rsid w:val="009F7C0A"/>
    <w:rsid w:val="00A0160C"/>
    <w:rsid w:val="00A02E3D"/>
    <w:rsid w:val="00A07CCC"/>
    <w:rsid w:val="00A11BD5"/>
    <w:rsid w:val="00A1308D"/>
    <w:rsid w:val="00A135CA"/>
    <w:rsid w:val="00A14FDA"/>
    <w:rsid w:val="00A20551"/>
    <w:rsid w:val="00A20CE3"/>
    <w:rsid w:val="00A2147B"/>
    <w:rsid w:val="00A22090"/>
    <w:rsid w:val="00A23A56"/>
    <w:rsid w:val="00A31A6A"/>
    <w:rsid w:val="00A331B7"/>
    <w:rsid w:val="00A407C8"/>
    <w:rsid w:val="00A44871"/>
    <w:rsid w:val="00A454E2"/>
    <w:rsid w:val="00A458ED"/>
    <w:rsid w:val="00A50527"/>
    <w:rsid w:val="00A50CED"/>
    <w:rsid w:val="00A51532"/>
    <w:rsid w:val="00A53849"/>
    <w:rsid w:val="00A57A99"/>
    <w:rsid w:val="00A6078A"/>
    <w:rsid w:val="00A607D9"/>
    <w:rsid w:val="00A60B1E"/>
    <w:rsid w:val="00A62107"/>
    <w:rsid w:val="00A6333B"/>
    <w:rsid w:val="00A635BD"/>
    <w:rsid w:val="00A6429D"/>
    <w:rsid w:val="00A662DD"/>
    <w:rsid w:val="00A71830"/>
    <w:rsid w:val="00A7292B"/>
    <w:rsid w:val="00A734AF"/>
    <w:rsid w:val="00A73B9B"/>
    <w:rsid w:val="00A746D8"/>
    <w:rsid w:val="00A811AC"/>
    <w:rsid w:val="00A81333"/>
    <w:rsid w:val="00A81864"/>
    <w:rsid w:val="00A856A8"/>
    <w:rsid w:val="00A85F09"/>
    <w:rsid w:val="00A87AEE"/>
    <w:rsid w:val="00A90323"/>
    <w:rsid w:val="00A92B73"/>
    <w:rsid w:val="00A978E2"/>
    <w:rsid w:val="00A979F6"/>
    <w:rsid w:val="00AA0BB0"/>
    <w:rsid w:val="00AA42E0"/>
    <w:rsid w:val="00AA5FA7"/>
    <w:rsid w:val="00AB3166"/>
    <w:rsid w:val="00AB5038"/>
    <w:rsid w:val="00AB5192"/>
    <w:rsid w:val="00AB520D"/>
    <w:rsid w:val="00AB5BE8"/>
    <w:rsid w:val="00AB5BF8"/>
    <w:rsid w:val="00AC205D"/>
    <w:rsid w:val="00AC23A0"/>
    <w:rsid w:val="00AC25CE"/>
    <w:rsid w:val="00AC3C41"/>
    <w:rsid w:val="00AC4E5B"/>
    <w:rsid w:val="00AC6214"/>
    <w:rsid w:val="00AD2C52"/>
    <w:rsid w:val="00AE54A8"/>
    <w:rsid w:val="00AF2186"/>
    <w:rsid w:val="00B04B65"/>
    <w:rsid w:val="00B04FBC"/>
    <w:rsid w:val="00B05A27"/>
    <w:rsid w:val="00B11138"/>
    <w:rsid w:val="00B11652"/>
    <w:rsid w:val="00B11A71"/>
    <w:rsid w:val="00B12FF7"/>
    <w:rsid w:val="00B139E8"/>
    <w:rsid w:val="00B167EB"/>
    <w:rsid w:val="00B23A22"/>
    <w:rsid w:val="00B25440"/>
    <w:rsid w:val="00B261E6"/>
    <w:rsid w:val="00B31DCE"/>
    <w:rsid w:val="00B35329"/>
    <w:rsid w:val="00B36732"/>
    <w:rsid w:val="00B37B0F"/>
    <w:rsid w:val="00B4196B"/>
    <w:rsid w:val="00B45624"/>
    <w:rsid w:val="00B47F33"/>
    <w:rsid w:val="00B5178F"/>
    <w:rsid w:val="00B52174"/>
    <w:rsid w:val="00B52CDB"/>
    <w:rsid w:val="00B5308A"/>
    <w:rsid w:val="00B54684"/>
    <w:rsid w:val="00B561CC"/>
    <w:rsid w:val="00B56512"/>
    <w:rsid w:val="00B56F25"/>
    <w:rsid w:val="00B57D59"/>
    <w:rsid w:val="00B63158"/>
    <w:rsid w:val="00B66C6B"/>
    <w:rsid w:val="00B67FBF"/>
    <w:rsid w:val="00B7260C"/>
    <w:rsid w:val="00B823BF"/>
    <w:rsid w:val="00B82F91"/>
    <w:rsid w:val="00B8580B"/>
    <w:rsid w:val="00B85B3D"/>
    <w:rsid w:val="00B91B16"/>
    <w:rsid w:val="00B948E6"/>
    <w:rsid w:val="00B96C31"/>
    <w:rsid w:val="00BA5AA2"/>
    <w:rsid w:val="00BB0157"/>
    <w:rsid w:val="00BB6424"/>
    <w:rsid w:val="00BB6DDF"/>
    <w:rsid w:val="00BD3164"/>
    <w:rsid w:val="00BD3DAA"/>
    <w:rsid w:val="00BD49FF"/>
    <w:rsid w:val="00BD5C75"/>
    <w:rsid w:val="00BE04A9"/>
    <w:rsid w:val="00BE1630"/>
    <w:rsid w:val="00BE1EAB"/>
    <w:rsid w:val="00BE2CDB"/>
    <w:rsid w:val="00BE4527"/>
    <w:rsid w:val="00BE6021"/>
    <w:rsid w:val="00BF375F"/>
    <w:rsid w:val="00BF53E7"/>
    <w:rsid w:val="00C008C7"/>
    <w:rsid w:val="00C05C94"/>
    <w:rsid w:val="00C108B9"/>
    <w:rsid w:val="00C10DED"/>
    <w:rsid w:val="00C126B0"/>
    <w:rsid w:val="00C14F48"/>
    <w:rsid w:val="00C1741B"/>
    <w:rsid w:val="00C20185"/>
    <w:rsid w:val="00C23314"/>
    <w:rsid w:val="00C2448F"/>
    <w:rsid w:val="00C255AB"/>
    <w:rsid w:val="00C300CF"/>
    <w:rsid w:val="00C30712"/>
    <w:rsid w:val="00C311B6"/>
    <w:rsid w:val="00C355DA"/>
    <w:rsid w:val="00C364E2"/>
    <w:rsid w:val="00C375F1"/>
    <w:rsid w:val="00C412EC"/>
    <w:rsid w:val="00C43AA2"/>
    <w:rsid w:val="00C501D7"/>
    <w:rsid w:val="00C50ADB"/>
    <w:rsid w:val="00C63C1F"/>
    <w:rsid w:val="00C65139"/>
    <w:rsid w:val="00C66461"/>
    <w:rsid w:val="00C67ADA"/>
    <w:rsid w:val="00C709F7"/>
    <w:rsid w:val="00C70B92"/>
    <w:rsid w:val="00C72142"/>
    <w:rsid w:val="00C76B6C"/>
    <w:rsid w:val="00C77F61"/>
    <w:rsid w:val="00C81C86"/>
    <w:rsid w:val="00C85E72"/>
    <w:rsid w:val="00C92799"/>
    <w:rsid w:val="00C93113"/>
    <w:rsid w:val="00C97A37"/>
    <w:rsid w:val="00CA00BD"/>
    <w:rsid w:val="00CA2396"/>
    <w:rsid w:val="00CA7135"/>
    <w:rsid w:val="00CA7547"/>
    <w:rsid w:val="00CB7B99"/>
    <w:rsid w:val="00CC1146"/>
    <w:rsid w:val="00CC33EF"/>
    <w:rsid w:val="00CC7349"/>
    <w:rsid w:val="00CC7BAC"/>
    <w:rsid w:val="00CD112F"/>
    <w:rsid w:val="00CD4066"/>
    <w:rsid w:val="00CE7B1D"/>
    <w:rsid w:val="00CF11A3"/>
    <w:rsid w:val="00CF338F"/>
    <w:rsid w:val="00D117DD"/>
    <w:rsid w:val="00D11FE3"/>
    <w:rsid w:val="00D15F59"/>
    <w:rsid w:val="00D17905"/>
    <w:rsid w:val="00D238DA"/>
    <w:rsid w:val="00D23D47"/>
    <w:rsid w:val="00D2495D"/>
    <w:rsid w:val="00D3169A"/>
    <w:rsid w:val="00D32F8E"/>
    <w:rsid w:val="00D34516"/>
    <w:rsid w:val="00D36554"/>
    <w:rsid w:val="00D46C01"/>
    <w:rsid w:val="00D513F7"/>
    <w:rsid w:val="00D528F7"/>
    <w:rsid w:val="00D531DE"/>
    <w:rsid w:val="00D54CF7"/>
    <w:rsid w:val="00D605DC"/>
    <w:rsid w:val="00D642AA"/>
    <w:rsid w:val="00D66390"/>
    <w:rsid w:val="00D67866"/>
    <w:rsid w:val="00D72969"/>
    <w:rsid w:val="00D737A6"/>
    <w:rsid w:val="00D74E62"/>
    <w:rsid w:val="00D7546D"/>
    <w:rsid w:val="00D77F1B"/>
    <w:rsid w:val="00D80EBA"/>
    <w:rsid w:val="00D812DA"/>
    <w:rsid w:val="00D8150E"/>
    <w:rsid w:val="00D85577"/>
    <w:rsid w:val="00D85DCE"/>
    <w:rsid w:val="00D8783C"/>
    <w:rsid w:val="00DA16E6"/>
    <w:rsid w:val="00DA5244"/>
    <w:rsid w:val="00DA7F6B"/>
    <w:rsid w:val="00DB4638"/>
    <w:rsid w:val="00DB655F"/>
    <w:rsid w:val="00DB69F3"/>
    <w:rsid w:val="00DB6E36"/>
    <w:rsid w:val="00DB7981"/>
    <w:rsid w:val="00DB79A9"/>
    <w:rsid w:val="00DC2E17"/>
    <w:rsid w:val="00DC48E7"/>
    <w:rsid w:val="00DC558E"/>
    <w:rsid w:val="00DC698E"/>
    <w:rsid w:val="00DD00B8"/>
    <w:rsid w:val="00DD6B90"/>
    <w:rsid w:val="00DE0A01"/>
    <w:rsid w:val="00DE0B9C"/>
    <w:rsid w:val="00DE1F37"/>
    <w:rsid w:val="00DE205E"/>
    <w:rsid w:val="00DE5DD4"/>
    <w:rsid w:val="00DF2996"/>
    <w:rsid w:val="00DF3945"/>
    <w:rsid w:val="00E040F5"/>
    <w:rsid w:val="00E078AB"/>
    <w:rsid w:val="00E162AD"/>
    <w:rsid w:val="00E167D0"/>
    <w:rsid w:val="00E171FD"/>
    <w:rsid w:val="00E21129"/>
    <w:rsid w:val="00E22B20"/>
    <w:rsid w:val="00E279E1"/>
    <w:rsid w:val="00E27BF3"/>
    <w:rsid w:val="00E301BE"/>
    <w:rsid w:val="00E361F2"/>
    <w:rsid w:val="00E37489"/>
    <w:rsid w:val="00E63864"/>
    <w:rsid w:val="00E65226"/>
    <w:rsid w:val="00E65FB0"/>
    <w:rsid w:val="00E74947"/>
    <w:rsid w:val="00E82234"/>
    <w:rsid w:val="00E90F19"/>
    <w:rsid w:val="00E94031"/>
    <w:rsid w:val="00E9796C"/>
    <w:rsid w:val="00EA00C4"/>
    <w:rsid w:val="00EA6F32"/>
    <w:rsid w:val="00EB3270"/>
    <w:rsid w:val="00EB3749"/>
    <w:rsid w:val="00EB4599"/>
    <w:rsid w:val="00EB6091"/>
    <w:rsid w:val="00EC29E4"/>
    <w:rsid w:val="00EC5632"/>
    <w:rsid w:val="00EC5BBA"/>
    <w:rsid w:val="00EC6F54"/>
    <w:rsid w:val="00EC7DF0"/>
    <w:rsid w:val="00ED1494"/>
    <w:rsid w:val="00ED311B"/>
    <w:rsid w:val="00ED4000"/>
    <w:rsid w:val="00ED65FF"/>
    <w:rsid w:val="00EE166A"/>
    <w:rsid w:val="00EE1888"/>
    <w:rsid w:val="00EE36BC"/>
    <w:rsid w:val="00EE3C5D"/>
    <w:rsid w:val="00EE4FCD"/>
    <w:rsid w:val="00EE596A"/>
    <w:rsid w:val="00EE59A7"/>
    <w:rsid w:val="00EE79A0"/>
    <w:rsid w:val="00EE7D09"/>
    <w:rsid w:val="00EF202C"/>
    <w:rsid w:val="00F006F9"/>
    <w:rsid w:val="00F14AB2"/>
    <w:rsid w:val="00F1745C"/>
    <w:rsid w:val="00F233F4"/>
    <w:rsid w:val="00F24350"/>
    <w:rsid w:val="00F32089"/>
    <w:rsid w:val="00F37507"/>
    <w:rsid w:val="00F37D15"/>
    <w:rsid w:val="00F429BB"/>
    <w:rsid w:val="00F45DB8"/>
    <w:rsid w:val="00F45E2F"/>
    <w:rsid w:val="00F465EB"/>
    <w:rsid w:val="00F4726C"/>
    <w:rsid w:val="00F53A13"/>
    <w:rsid w:val="00F555B3"/>
    <w:rsid w:val="00F561F9"/>
    <w:rsid w:val="00F573F1"/>
    <w:rsid w:val="00F57873"/>
    <w:rsid w:val="00F57F97"/>
    <w:rsid w:val="00F60044"/>
    <w:rsid w:val="00F6554D"/>
    <w:rsid w:val="00F65CDA"/>
    <w:rsid w:val="00F72243"/>
    <w:rsid w:val="00F7509E"/>
    <w:rsid w:val="00F7534F"/>
    <w:rsid w:val="00F77BCB"/>
    <w:rsid w:val="00F80091"/>
    <w:rsid w:val="00F90423"/>
    <w:rsid w:val="00F915F8"/>
    <w:rsid w:val="00F92727"/>
    <w:rsid w:val="00FA076D"/>
    <w:rsid w:val="00FA2010"/>
    <w:rsid w:val="00FB1DEC"/>
    <w:rsid w:val="00FB2C98"/>
    <w:rsid w:val="00FB325D"/>
    <w:rsid w:val="00FB49AA"/>
    <w:rsid w:val="00FB51AB"/>
    <w:rsid w:val="00FB6B1B"/>
    <w:rsid w:val="00FB70A2"/>
    <w:rsid w:val="00FC168B"/>
    <w:rsid w:val="00FC5D87"/>
    <w:rsid w:val="00FC69F5"/>
    <w:rsid w:val="00FD11C5"/>
    <w:rsid w:val="00FD134C"/>
    <w:rsid w:val="00FD574B"/>
    <w:rsid w:val="00FD7D43"/>
    <w:rsid w:val="00FE4F07"/>
    <w:rsid w:val="00FE5B58"/>
    <w:rsid w:val="00FE5EEB"/>
    <w:rsid w:val="00FE7E12"/>
    <w:rsid w:val="00FE7F9A"/>
    <w:rsid w:val="00FF0544"/>
    <w:rsid w:val="00FF228F"/>
    <w:rsid w:val="00FF6D92"/>
    <w:rsid w:val="00FF7365"/>
    <w:rsid w:val="00FF7424"/>
    <w:rsid w:val="012E694E"/>
    <w:rsid w:val="0170ED73"/>
    <w:rsid w:val="01B97EEC"/>
    <w:rsid w:val="01E9C15E"/>
    <w:rsid w:val="02268E72"/>
    <w:rsid w:val="023FDEAC"/>
    <w:rsid w:val="02400EF1"/>
    <w:rsid w:val="0242F803"/>
    <w:rsid w:val="025B080B"/>
    <w:rsid w:val="028B289E"/>
    <w:rsid w:val="02AB7087"/>
    <w:rsid w:val="031B52E0"/>
    <w:rsid w:val="03796AC9"/>
    <w:rsid w:val="03812FA5"/>
    <w:rsid w:val="03F3DACE"/>
    <w:rsid w:val="0410F9BE"/>
    <w:rsid w:val="0413DB1A"/>
    <w:rsid w:val="045277C6"/>
    <w:rsid w:val="045A2242"/>
    <w:rsid w:val="046B5531"/>
    <w:rsid w:val="049CEA72"/>
    <w:rsid w:val="04A09E2D"/>
    <w:rsid w:val="04EA8FCC"/>
    <w:rsid w:val="05221B9D"/>
    <w:rsid w:val="0547D263"/>
    <w:rsid w:val="0554D1F1"/>
    <w:rsid w:val="0568910A"/>
    <w:rsid w:val="05A4EEA7"/>
    <w:rsid w:val="05A79B98"/>
    <w:rsid w:val="0614449E"/>
    <w:rsid w:val="073DB54C"/>
    <w:rsid w:val="0750CE26"/>
    <w:rsid w:val="075511E3"/>
    <w:rsid w:val="076CC395"/>
    <w:rsid w:val="07BE6740"/>
    <w:rsid w:val="080BB460"/>
    <w:rsid w:val="087EE17C"/>
    <w:rsid w:val="0960E771"/>
    <w:rsid w:val="09811188"/>
    <w:rsid w:val="0A0A8821"/>
    <w:rsid w:val="0A0B5CC1"/>
    <w:rsid w:val="0AAA59F3"/>
    <w:rsid w:val="0AC1E778"/>
    <w:rsid w:val="0B232816"/>
    <w:rsid w:val="0B555F87"/>
    <w:rsid w:val="0BC961BF"/>
    <w:rsid w:val="0CB35A23"/>
    <w:rsid w:val="0D50342D"/>
    <w:rsid w:val="0D61A22E"/>
    <w:rsid w:val="0D62FD88"/>
    <w:rsid w:val="0DFE374A"/>
    <w:rsid w:val="0E40A748"/>
    <w:rsid w:val="0E58B6E1"/>
    <w:rsid w:val="0EC7F9EF"/>
    <w:rsid w:val="0F38D46E"/>
    <w:rsid w:val="0FBE2E43"/>
    <w:rsid w:val="0FD9E2F0"/>
    <w:rsid w:val="1038944A"/>
    <w:rsid w:val="10C3709C"/>
    <w:rsid w:val="10D4B2D6"/>
    <w:rsid w:val="1115506F"/>
    <w:rsid w:val="117D3616"/>
    <w:rsid w:val="1238E918"/>
    <w:rsid w:val="13DC894F"/>
    <w:rsid w:val="13DDB8E8"/>
    <w:rsid w:val="1408BCA9"/>
    <w:rsid w:val="140CC439"/>
    <w:rsid w:val="143682B8"/>
    <w:rsid w:val="1517A7C0"/>
    <w:rsid w:val="152D57F9"/>
    <w:rsid w:val="155BB365"/>
    <w:rsid w:val="156DB1EF"/>
    <w:rsid w:val="16200CCA"/>
    <w:rsid w:val="162B7A92"/>
    <w:rsid w:val="165D539C"/>
    <w:rsid w:val="1688795F"/>
    <w:rsid w:val="16D0BD0A"/>
    <w:rsid w:val="16D45E0A"/>
    <w:rsid w:val="1770ACAE"/>
    <w:rsid w:val="17A735D7"/>
    <w:rsid w:val="17E88058"/>
    <w:rsid w:val="17F12AEB"/>
    <w:rsid w:val="1825A25C"/>
    <w:rsid w:val="18E073FE"/>
    <w:rsid w:val="19176B0D"/>
    <w:rsid w:val="19635A19"/>
    <w:rsid w:val="1983FD0E"/>
    <w:rsid w:val="19D07256"/>
    <w:rsid w:val="19DA3D76"/>
    <w:rsid w:val="1A4FEAF4"/>
    <w:rsid w:val="1B19DFCC"/>
    <w:rsid w:val="1B5B92ED"/>
    <w:rsid w:val="1BFC44F5"/>
    <w:rsid w:val="1C2A6AD3"/>
    <w:rsid w:val="1CCDEEFB"/>
    <w:rsid w:val="1D1BE989"/>
    <w:rsid w:val="1D69DD51"/>
    <w:rsid w:val="1D700047"/>
    <w:rsid w:val="1D712907"/>
    <w:rsid w:val="1DAB81B7"/>
    <w:rsid w:val="1DB8B6BB"/>
    <w:rsid w:val="1DD3ADEC"/>
    <w:rsid w:val="1DE0583A"/>
    <w:rsid w:val="1E73EC47"/>
    <w:rsid w:val="1E94EE0B"/>
    <w:rsid w:val="1EFED82D"/>
    <w:rsid w:val="1F3400D0"/>
    <w:rsid w:val="1F3A019B"/>
    <w:rsid w:val="1F7058D2"/>
    <w:rsid w:val="1FA1B6DB"/>
    <w:rsid w:val="1FB8188B"/>
    <w:rsid w:val="1FF70E38"/>
    <w:rsid w:val="208CBDE2"/>
    <w:rsid w:val="20ED3062"/>
    <w:rsid w:val="2194E030"/>
    <w:rsid w:val="22139767"/>
    <w:rsid w:val="2239E234"/>
    <w:rsid w:val="22504019"/>
    <w:rsid w:val="228AA335"/>
    <w:rsid w:val="22CFEF09"/>
    <w:rsid w:val="22EB80FA"/>
    <w:rsid w:val="230A49E7"/>
    <w:rsid w:val="2310A11F"/>
    <w:rsid w:val="235E5743"/>
    <w:rsid w:val="23ABCB90"/>
    <w:rsid w:val="23F46BAD"/>
    <w:rsid w:val="240BCFA4"/>
    <w:rsid w:val="24665D0D"/>
    <w:rsid w:val="247AA8E7"/>
    <w:rsid w:val="24A675E4"/>
    <w:rsid w:val="25264A20"/>
    <w:rsid w:val="2540B947"/>
    <w:rsid w:val="255E5128"/>
    <w:rsid w:val="2590427C"/>
    <w:rsid w:val="25C33054"/>
    <w:rsid w:val="25C8AC12"/>
    <w:rsid w:val="25DA3CB0"/>
    <w:rsid w:val="262CFF56"/>
    <w:rsid w:val="2657887F"/>
    <w:rsid w:val="26579763"/>
    <w:rsid w:val="267B1BF0"/>
    <w:rsid w:val="26912A5F"/>
    <w:rsid w:val="26A09A7D"/>
    <w:rsid w:val="26B7B387"/>
    <w:rsid w:val="26EC6E31"/>
    <w:rsid w:val="272D9294"/>
    <w:rsid w:val="277550A7"/>
    <w:rsid w:val="27EC6216"/>
    <w:rsid w:val="28120EF1"/>
    <w:rsid w:val="282A3795"/>
    <w:rsid w:val="283CF2F7"/>
    <w:rsid w:val="284271DD"/>
    <w:rsid w:val="28556381"/>
    <w:rsid w:val="28DB7ECD"/>
    <w:rsid w:val="28E2B555"/>
    <w:rsid w:val="29868130"/>
    <w:rsid w:val="29AD1E57"/>
    <w:rsid w:val="29D95041"/>
    <w:rsid w:val="2A2024B3"/>
    <w:rsid w:val="2A32E5A5"/>
    <w:rsid w:val="2A7075F9"/>
    <w:rsid w:val="2A7676AF"/>
    <w:rsid w:val="2BF8BEA5"/>
    <w:rsid w:val="2C0B685D"/>
    <w:rsid w:val="2C3C2B7E"/>
    <w:rsid w:val="2CB146FB"/>
    <w:rsid w:val="2CB6E68F"/>
    <w:rsid w:val="2CDA36D6"/>
    <w:rsid w:val="2CEAAFBC"/>
    <w:rsid w:val="2D2E51B0"/>
    <w:rsid w:val="2D720ECC"/>
    <w:rsid w:val="2DC6064D"/>
    <w:rsid w:val="2DD352D3"/>
    <w:rsid w:val="2DDA28C4"/>
    <w:rsid w:val="2E0B7773"/>
    <w:rsid w:val="2E5A32F5"/>
    <w:rsid w:val="2EC2BE9D"/>
    <w:rsid w:val="2EE32F44"/>
    <w:rsid w:val="2EFFF489"/>
    <w:rsid w:val="2FACF07E"/>
    <w:rsid w:val="2FAEEDBE"/>
    <w:rsid w:val="2FB38616"/>
    <w:rsid w:val="301B6A12"/>
    <w:rsid w:val="30AD0FA4"/>
    <w:rsid w:val="30B51A1C"/>
    <w:rsid w:val="30D90780"/>
    <w:rsid w:val="30DF52D9"/>
    <w:rsid w:val="30E7F085"/>
    <w:rsid w:val="31621D7C"/>
    <w:rsid w:val="31A39AFC"/>
    <w:rsid w:val="327951AF"/>
    <w:rsid w:val="3308DBCF"/>
    <w:rsid w:val="33210DD3"/>
    <w:rsid w:val="332956B7"/>
    <w:rsid w:val="3381D97B"/>
    <w:rsid w:val="33B1E6F3"/>
    <w:rsid w:val="33B5BF98"/>
    <w:rsid w:val="33CC7973"/>
    <w:rsid w:val="3411F292"/>
    <w:rsid w:val="3468003E"/>
    <w:rsid w:val="3532E078"/>
    <w:rsid w:val="35920467"/>
    <w:rsid w:val="35B76E8E"/>
    <w:rsid w:val="35E273B6"/>
    <w:rsid w:val="36451FC8"/>
    <w:rsid w:val="36D95DE7"/>
    <w:rsid w:val="36ED3F2C"/>
    <w:rsid w:val="3795DA14"/>
    <w:rsid w:val="37C49ABC"/>
    <w:rsid w:val="37CA061C"/>
    <w:rsid w:val="3916B398"/>
    <w:rsid w:val="39BFB380"/>
    <w:rsid w:val="39F80A6B"/>
    <w:rsid w:val="3A0C3B11"/>
    <w:rsid w:val="3A249F44"/>
    <w:rsid w:val="3B7F3541"/>
    <w:rsid w:val="3B800C83"/>
    <w:rsid w:val="3BA93DF9"/>
    <w:rsid w:val="3BB2A8FF"/>
    <w:rsid w:val="3C8E086C"/>
    <w:rsid w:val="3C90691A"/>
    <w:rsid w:val="3CB1CF48"/>
    <w:rsid w:val="3D00F7F3"/>
    <w:rsid w:val="3D3265DB"/>
    <w:rsid w:val="3D83A432"/>
    <w:rsid w:val="3DE903B7"/>
    <w:rsid w:val="3DFA5617"/>
    <w:rsid w:val="3E28D012"/>
    <w:rsid w:val="3E7532FC"/>
    <w:rsid w:val="3EA35409"/>
    <w:rsid w:val="3EC18359"/>
    <w:rsid w:val="3EDF4283"/>
    <w:rsid w:val="3EFEC60E"/>
    <w:rsid w:val="3F948D6C"/>
    <w:rsid w:val="3FC31747"/>
    <w:rsid w:val="3FCF013B"/>
    <w:rsid w:val="3FF999EA"/>
    <w:rsid w:val="4053D4FB"/>
    <w:rsid w:val="4067BB69"/>
    <w:rsid w:val="40E88BC3"/>
    <w:rsid w:val="4154075A"/>
    <w:rsid w:val="4290D5CF"/>
    <w:rsid w:val="42B2D607"/>
    <w:rsid w:val="42C08BA9"/>
    <w:rsid w:val="42DE4140"/>
    <w:rsid w:val="42E07DF5"/>
    <w:rsid w:val="42EA306E"/>
    <w:rsid w:val="433AB102"/>
    <w:rsid w:val="438D7D08"/>
    <w:rsid w:val="43938D5A"/>
    <w:rsid w:val="439DBE51"/>
    <w:rsid w:val="447E37FD"/>
    <w:rsid w:val="44EE6151"/>
    <w:rsid w:val="45CBDB84"/>
    <w:rsid w:val="45D7BE42"/>
    <w:rsid w:val="469688D8"/>
    <w:rsid w:val="46ADA50E"/>
    <w:rsid w:val="46FD6CDA"/>
    <w:rsid w:val="4738338E"/>
    <w:rsid w:val="473BC69E"/>
    <w:rsid w:val="473DFA0B"/>
    <w:rsid w:val="47968A36"/>
    <w:rsid w:val="47E9889B"/>
    <w:rsid w:val="47FFF824"/>
    <w:rsid w:val="48FF2FFC"/>
    <w:rsid w:val="493ABE76"/>
    <w:rsid w:val="49584801"/>
    <w:rsid w:val="49D483FE"/>
    <w:rsid w:val="49F32913"/>
    <w:rsid w:val="4A141FDA"/>
    <w:rsid w:val="4A244E83"/>
    <w:rsid w:val="4A2FB7DC"/>
    <w:rsid w:val="4AAAE2A8"/>
    <w:rsid w:val="4AEF4C5A"/>
    <w:rsid w:val="4B4D0244"/>
    <w:rsid w:val="4B4D4F62"/>
    <w:rsid w:val="4BA57A4A"/>
    <w:rsid w:val="4BEE1772"/>
    <w:rsid w:val="4C4A2116"/>
    <w:rsid w:val="4C67B9D3"/>
    <w:rsid w:val="4C90BD59"/>
    <w:rsid w:val="4CA75559"/>
    <w:rsid w:val="4D03A236"/>
    <w:rsid w:val="4D6FB74A"/>
    <w:rsid w:val="4D9EF71B"/>
    <w:rsid w:val="4E04ACB4"/>
    <w:rsid w:val="4F111602"/>
    <w:rsid w:val="4F403032"/>
    <w:rsid w:val="4F750162"/>
    <w:rsid w:val="4F758589"/>
    <w:rsid w:val="4F8DC41D"/>
    <w:rsid w:val="4FA18DCD"/>
    <w:rsid w:val="4FC15F72"/>
    <w:rsid w:val="50057E3D"/>
    <w:rsid w:val="504AAE1A"/>
    <w:rsid w:val="51426960"/>
    <w:rsid w:val="51B21FC8"/>
    <w:rsid w:val="52C63544"/>
    <w:rsid w:val="530A2189"/>
    <w:rsid w:val="531D41E0"/>
    <w:rsid w:val="53829956"/>
    <w:rsid w:val="53F120F5"/>
    <w:rsid w:val="5409A75A"/>
    <w:rsid w:val="54DB1161"/>
    <w:rsid w:val="55980937"/>
    <w:rsid w:val="55D79A9B"/>
    <w:rsid w:val="5688B54E"/>
    <w:rsid w:val="56961972"/>
    <w:rsid w:val="56FA1A05"/>
    <w:rsid w:val="57893255"/>
    <w:rsid w:val="57CFD6E1"/>
    <w:rsid w:val="5881C3DB"/>
    <w:rsid w:val="5913CBBA"/>
    <w:rsid w:val="591442B2"/>
    <w:rsid w:val="592E9811"/>
    <w:rsid w:val="59793B4C"/>
    <w:rsid w:val="59A54853"/>
    <w:rsid w:val="5A3B8FBA"/>
    <w:rsid w:val="5A8E3953"/>
    <w:rsid w:val="5B968A76"/>
    <w:rsid w:val="5C4A3946"/>
    <w:rsid w:val="5C949458"/>
    <w:rsid w:val="5D1770FC"/>
    <w:rsid w:val="5D8E0521"/>
    <w:rsid w:val="5DB74669"/>
    <w:rsid w:val="5DD98611"/>
    <w:rsid w:val="5DE55195"/>
    <w:rsid w:val="5DF53968"/>
    <w:rsid w:val="5E14EEC0"/>
    <w:rsid w:val="5EFCE1E2"/>
    <w:rsid w:val="5F50B0F9"/>
    <w:rsid w:val="5F8F1BF1"/>
    <w:rsid w:val="6085A18D"/>
    <w:rsid w:val="60A8B42F"/>
    <w:rsid w:val="60DAF956"/>
    <w:rsid w:val="61021D75"/>
    <w:rsid w:val="614A68A9"/>
    <w:rsid w:val="61A4FBAB"/>
    <w:rsid w:val="61BEA353"/>
    <w:rsid w:val="620D637B"/>
    <w:rsid w:val="622E5312"/>
    <w:rsid w:val="623A1BD2"/>
    <w:rsid w:val="626ACA24"/>
    <w:rsid w:val="627D6180"/>
    <w:rsid w:val="62ECD0A5"/>
    <w:rsid w:val="6402C63F"/>
    <w:rsid w:val="640FF55C"/>
    <w:rsid w:val="64648A3A"/>
    <w:rsid w:val="646D6C23"/>
    <w:rsid w:val="647AD0FE"/>
    <w:rsid w:val="6562AD83"/>
    <w:rsid w:val="65EA2A99"/>
    <w:rsid w:val="665E8FD2"/>
    <w:rsid w:val="66A3D0C7"/>
    <w:rsid w:val="66EDDE49"/>
    <w:rsid w:val="67098031"/>
    <w:rsid w:val="67609170"/>
    <w:rsid w:val="6769C4A8"/>
    <w:rsid w:val="67880C29"/>
    <w:rsid w:val="67C2AE44"/>
    <w:rsid w:val="6803E4D0"/>
    <w:rsid w:val="68345A9E"/>
    <w:rsid w:val="68A6A9D1"/>
    <w:rsid w:val="692EEE89"/>
    <w:rsid w:val="6943B19E"/>
    <w:rsid w:val="69554B86"/>
    <w:rsid w:val="697BA285"/>
    <w:rsid w:val="698A0A17"/>
    <w:rsid w:val="6AC82A1C"/>
    <w:rsid w:val="6B2D20E7"/>
    <w:rsid w:val="6C07C698"/>
    <w:rsid w:val="6C9F8D70"/>
    <w:rsid w:val="6CCDB189"/>
    <w:rsid w:val="6D2779CA"/>
    <w:rsid w:val="6D2C103A"/>
    <w:rsid w:val="6D523C41"/>
    <w:rsid w:val="6D728309"/>
    <w:rsid w:val="6D9C5917"/>
    <w:rsid w:val="6E145ECD"/>
    <w:rsid w:val="6F1428A8"/>
    <w:rsid w:val="6F51B0F0"/>
    <w:rsid w:val="6FE25567"/>
    <w:rsid w:val="6FE928C5"/>
    <w:rsid w:val="7043182F"/>
    <w:rsid w:val="70F0FB82"/>
    <w:rsid w:val="71341474"/>
    <w:rsid w:val="71631A6A"/>
    <w:rsid w:val="7171FB5A"/>
    <w:rsid w:val="71772E63"/>
    <w:rsid w:val="717C93E3"/>
    <w:rsid w:val="71B2692A"/>
    <w:rsid w:val="71C2FC4E"/>
    <w:rsid w:val="7241FD29"/>
    <w:rsid w:val="72FB493B"/>
    <w:rsid w:val="72FCC02C"/>
    <w:rsid w:val="73146AEB"/>
    <w:rsid w:val="736BB090"/>
    <w:rsid w:val="739DF5CD"/>
    <w:rsid w:val="740696B0"/>
    <w:rsid w:val="74150B47"/>
    <w:rsid w:val="7433778C"/>
    <w:rsid w:val="749974D8"/>
    <w:rsid w:val="74AC0D36"/>
    <w:rsid w:val="74EF2C80"/>
    <w:rsid w:val="757D2027"/>
    <w:rsid w:val="758722E8"/>
    <w:rsid w:val="758DA529"/>
    <w:rsid w:val="75AFF0BA"/>
    <w:rsid w:val="75B695F1"/>
    <w:rsid w:val="762E43F2"/>
    <w:rsid w:val="76C07802"/>
    <w:rsid w:val="76D0D8E6"/>
    <w:rsid w:val="76EA3577"/>
    <w:rsid w:val="77039364"/>
    <w:rsid w:val="77387B7C"/>
    <w:rsid w:val="77B9CC74"/>
    <w:rsid w:val="77C633B7"/>
    <w:rsid w:val="780E2560"/>
    <w:rsid w:val="78676E87"/>
    <w:rsid w:val="78A418B3"/>
    <w:rsid w:val="78BDA0B4"/>
    <w:rsid w:val="79476784"/>
    <w:rsid w:val="79616F44"/>
    <w:rsid w:val="79A626EC"/>
    <w:rsid w:val="79FA0082"/>
    <w:rsid w:val="7A052465"/>
    <w:rsid w:val="7A7DD57B"/>
    <w:rsid w:val="7A87168E"/>
    <w:rsid w:val="7B01F12D"/>
    <w:rsid w:val="7B242020"/>
    <w:rsid w:val="7BD476ED"/>
    <w:rsid w:val="7BD86774"/>
    <w:rsid w:val="7C2E188E"/>
    <w:rsid w:val="7CC5D477"/>
    <w:rsid w:val="7CCEAE31"/>
    <w:rsid w:val="7D16D29C"/>
    <w:rsid w:val="7D3E229C"/>
    <w:rsid w:val="7D50E0A7"/>
    <w:rsid w:val="7D52EC98"/>
    <w:rsid w:val="7D73156E"/>
    <w:rsid w:val="7D7E8C7F"/>
    <w:rsid w:val="7D91C84F"/>
    <w:rsid w:val="7E5C4C82"/>
    <w:rsid w:val="7E616EAA"/>
    <w:rsid w:val="7E8E27A6"/>
    <w:rsid w:val="7EB35716"/>
    <w:rsid w:val="7ECB413D"/>
    <w:rsid w:val="7ECBF374"/>
    <w:rsid w:val="7EE7071B"/>
    <w:rsid w:val="7F150A33"/>
    <w:rsid w:val="7F8EA58C"/>
  </w:rsids>
  <m:mathPr>
    <m:mathFont m:val="Cambria Math"/>
    <m:brkBin m:val="before"/>
    <m:brkBinSub m:val="--"/>
    <m:smallFrac m:val="0"/>
    <m:dispDef/>
    <m:lMargin m:val="0"/>
    <m:rMargin m:val="0"/>
    <m:defJc m:val="centerGroup"/>
    <m:wrapIndent m:val="1440"/>
    <m:intLim m:val="subSup"/>
    <m:naryLim m:val="undOvr"/>
  </m:mathPr>
  <w:themeFontLang w:val="en-P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C9A58"/>
  <w15:docId w15:val="{3C774E38-CB18-4E0F-B476-995E7D776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P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3532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329"/>
    <w:rPr>
      <w:rFonts w:ascii="Segoe UI" w:hAnsi="Segoe UI" w:cs="Segoe UI"/>
      <w:sz w:val="18"/>
      <w:szCs w:val="18"/>
    </w:rPr>
  </w:style>
  <w:style w:type="paragraph" w:styleId="Header">
    <w:name w:val="header"/>
    <w:basedOn w:val="Normal"/>
    <w:link w:val="HeaderChar"/>
    <w:uiPriority w:val="99"/>
    <w:unhideWhenUsed/>
    <w:rsid w:val="00B35329"/>
    <w:pPr>
      <w:tabs>
        <w:tab w:val="center" w:pos="4680"/>
        <w:tab w:val="right" w:pos="9360"/>
      </w:tabs>
      <w:spacing w:line="240" w:lineRule="auto"/>
    </w:pPr>
  </w:style>
  <w:style w:type="character" w:customStyle="1" w:styleId="HeaderChar">
    <w:name w:val="Header Char"/>
    <w:basedOn w:val="DefaultParagraphFont"/>
    <w:link w:val="Header"/>
    <w:uiPriority w:val="99"/>
    <w:rsid w:val="00B35329"/>
  </w:style>
  <w:style w:type="paragraph" w:styleId="Footer">
    <w:name w:val="footer"/>
    <w:basedOn w:val="Normal"/>
    <w:link w:val="FooterChar"/>
    <w:uiPriority w:val="99"/>
    <w:unhideWhenUsed/>
    <w:rsid w:val="00B35329"/>
    <w:pPr>
      <w:tabs>
        <w:tab w:val="center" w:pos="4680"/>
        <w:tab w:val="right" w:pos="9360"/>
      </w:tabs>
      <w:spacing w:line="240" w:lineRule="auto"/>
    </w:pPr>
  </w:style>
  <w:style w:type="character" w:customStyle="1" w:styleId="FooterChar">
    <w:name w:val="Footer Char"/>
    <w:basedOn w:val="DefaultParagraphFont"/>
    <w:link w:val="Footer"/>
    <w:uiPriority w:val="99"/>
    <w:rsid w:val="00B35329"/>
  </w:style>
  <w:style w:type="paragraph" w:styleId="ListParagraph">
    <w:name w:val="List Paragraph"/>
    <w:aliases w:val="Resume Title,Bullet,Report Para,Colorful List - Accent 11,Heading 41,Citation List,heading 4,Ha,Graphic,1st level - Bullet List Paragraph,Lettre d'introduction,Paragrafo elenco,Bullet list,C-Change,List Paragraph_Table bullets,列出段落1"/>
    <w:basedOn w:val="Normal"/>
    <w:link w:val="ListParagraphChar"/>
    <w:uiPriority w:val="34"/>
    <w:qFormat/>
    <w:rsid w:val="00953C26"/>
    <w:pPr>
      <w:ind w:left="720"/>
      <w:contextualSpacing/>
    </w:pPr>
  </w:style>
  <w:style w:type="table" w:styleId="TableGrid">
    <w:name w:val="Table Grid"/>
    <w:basedOn w:val="TableNormal"/>
    <w:uiPriority w:val="39"/>
    <w:qFormat/>
    <w:rsid w:val="006E79B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Resume Title Char,Bullet Char,Report Para Char,Colorful List - Accent 11 Char,Heading 41 Char,Citation List Char,heading 4 Char,Ha Char,Graphic Char,1st level - Bullet List Paragraph Char,Lettre d'introduction Char,Bullet list Char"/>
    <w:link w:val="ListParagraph"/>
    <w:uiPriority w:val="34"/>
    <w:qFormat/>
    <w:rsid w:val="0067019E"/>
  </w:style>
  <w:style w:type="character" w:styleId="Hyperlink">
    <w:name w:val="Hyperlink"/>
    <w:basedOn w:val="DefaultParagraphFont"/>
    <w:uiPriority w:val="99"/>
    <w:unhideWhenUsed/>
    <w:rsid w:val="00902D37"/>
    <w:rPr>
      <w:color w:val="0000FF" w:themeColor="hyperlink"/>
      <w:u w:val="single"/>
    </w:rPr>
  </w:style>
  <w:style w:type="character" w:customStyle="1" w:styleId="UnresolvedMention1">
    <w:name w:val="Unresolved Mention1"/>
    <w:basedOn w:val="DefaultParagraphFont"/>
    <w:uiPriority w:val="99"/>
    <w:semiHidden/>
    <w:unhideWhenUsed/>
    <w:rsid w:val="00C375F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E1630"/>
    <w:rPr>
      <w:b/>
      <w:bCs/>
    </w:rPr>
  </w:style>
  <w:style w:type="character" w:customStyle="1" w:styleId="CommentSubjectChar">
    <w:name w:val="Comment Subject Char"/>
    <w:basedOn w:val="CommentTextChar"/>
    <w:link w:val="CommentSubject"/>
    <w:uiPriority w:val="99"/>
    <w:semiHidden/>
    <w:rsid w:val="00BE1630"/>
    <w:rPr>
      <w:b/>
      <w:bCs/>
      <w:sz w:val="20"/>
      <w:szCs w:val="20"/>
    </w:rPr>
  </w:style>
  <w:style w:type="paragraph" w:styleId="FootnoteText">
    <w:name w:val="footnote text"/>
    <w:basedOn w:val="Normal"/>
    <w:link w:val="FootnoteTextChar"/>
    <w:uiPriority w:val="99"/>
    <w:semiHidden/>
    <w:unhideWhenUsed/>
    <w:rsid w:val="00155363"/>
    <w:pPr>
      <w:spacing w:line="240" w:lineRule="auto"/>
    </w:pPr>
    <w:rPr>
      <w:sz w:val="20"/>
      <w:szCs w:val="20"/>
    </w:rPr>
  </w:style>
  <w:style w:type="character" w:customStyle="1" w:styleId="FootnoteTextChar">
    <w:name w:val="Footnote Text Char"/>
    <w:basedOn w:val="DefaultParagraphFont"/>
    <w:link w:val="FootnoteText"/>
    <w:uiPriority w:val="99"/>
    <w:semiHidden/>
    <w:rsid w:val="00155363"/>
    <w:rPr>
      <w:sz w:val="20"/>
      <w:szCs w:val="20"/>
    </w:rPr>
  </w:style>
  <w:style w:type="character" w:styleId="FootnoteReference">
    <w:name w:val="footnote reference"/>
    <w:basedOn w:val="DefaultParagraphFont"/>
    <w:uiPriority w:val="99"/>
    <w:semiHidden/>
    <w:unhideWhenUsed/>
    <w:rsid w:val="00155363"/>
    <w:rPr>
      <w:vertAlign w:val="superscript"/>
    </w:rPr>
  </w:style>
  <w:style w:type="paragraph" w:styleId="Revision">
    <w:name w:val="Revision"/>
    <w:hidden/>
    <w:uiPriority w:val="99"/>
    <w:semiHidden/>
    <w:rsid w:val="008D6DA7"/>
    <w:pPr>
      <w:spacing w:line="240" w:lineRule="auto"/>
    </w:pPr>
  </w:style>
  <w:style w:type="character" w:customStyle="1" w:styleId="UnresolvedMention">
    <w:name w:val="Unresolved Mention"/>
    <w:basedOn w:val="DefaultParagraphFont"/>
    <w:uiPriority w:val="99"/>
    <w:semiHidden/>
    <w:unhideWhenUsed/>
    <w:rsid w:val="00585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99776">
      <w:bodyDiv w:val="1"/>
      <w:marLeft w:val="0"/>
      <w:marRight w:val="0"/>
      <w:marTop w:val="0"/>
      <w:marBottom w:val="0"/>
      <w:divBdr>
        <w:top w:val="none" w:sz="0" w:space="0" w:color="auto"/>
        <w:left w:val="none" w:sz="0" w:space="0" w:color="auto"/>
        <w:bottom w:val="none" w:sz="0" w:space="0" w:color="auto"/>
        <w:right w:val="none" w:sz="0" w:space="0" w:color="auto"/>
      </w:divBdr>
      <w:divsChild>
        <w:div w:id="813643367">
          <w:marLeft w:val="-685"/>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da.gov.ph/wp-content/uploads/2013/10/ICC-Project-Evaluation-Procedures-and-Guidelines-as-of-24-June-2004.pdf"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8D3D80FE29D74487DA5B071CED0853" ma:contentTypeVersion="10" ma:contentTypeDescription="Create a new document." ma:contentTypeScope="" ma:versionID="692683a081cac91615b20656e77d43fc">
  <xsd:schema xmlns:xsd="http://www.w3.org/2001/XMLSchema" xmlns:xs="http://www.w3.org/2001/XMLSchema" xmlns:p="http://schemas.microsoft.com/office/2006/metadata/properties" xmlns:ns2="de13352c-7956-495a-8487-b801dc66573e" xmlns:ns3="515eebb1-bee1-4611-b78d-df2fdcf2eb06" targetNamespace="http://schemas.microsoft.com/office/2006/metadata/properties" ma:root="true" ma:fieldsID="89a2bb2fbbdb327a007bad3edd375cbe" ns2:_="" ns3:_="">
    <xsd:import namespace="de13352c-7956-495a-8487-b801dc66573e"/>
    <xsd:import namespace="515eebb1-bee1-4611-b78d-df2fdcf2eb0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13352c-7956-495a-8487-b801dc6657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5eebb1-bee1-4611-b78d-df2fdcf2eb0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A49D9-C281-48AB-BBE1-6DFF047F6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13352c-7956-495a-8487-b801dc66573e"/>
    <ds:schemaRef ds:uri="515eebb1-bee1-4611-b78d-df2fdcf2eb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22E31D-ED65-4AA9-BB31-C91CD35C8A64}">
  <ds:schemaRefs>
    <ds:schemaRef ds:uri="http://schemas.microsoft.com/sharepoint/v3/contenttype/forms"/>
  </ds:schemaRefs>
</ds:datastoreItem>
</file>

<file path=customXml/itemProps3.xml><?xml version="1.0" encoding="utf-8"?>
<ds:datastoreItem xmlns:ds="http://schemas.openxmlformats.org/officeDocument/2006/customXml" ds:itemID="{7EE9224B-8E24-4B4B-A201-8B3F0DF5AA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450F9F-87B3-467F-BF5F-DF1154637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2030</Words>
  <Characters>11577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Raenelle Ean Ngo</dc:creator>
  <cp:keywords/>
  <cp:lastModifiedBy>MALDR</cp:lastModifiedBy>
  <cp:revision>4</cp:revision>
  <cp:lastPrinted>2020-12-16T02:38:00Z</cp:lastPrinted>
  <dcterms:created xsi:type="dcterms:W3CDTF">2020-12-16T02:00:00Z</dcterms:created>
  <dcterms:modified xsi:type="dcterms:W3CDTF">2020-12-16T03:08:00Z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0x0101002A8D3D80FE29D74487DA5B071CED0853</vt:lpwstr>
  </property>
</Properties>
</file>